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518CD" w14:textId="77777777" w:rsidR="00A26FD6" w:rsidRDefault="00A26FD6">
      <w:pPr>
        <w:autoSpaceDE w:val="0"/>
        <w:autoSpaceDN w:val="0"/>
        <w:spacing w:after="0" w:line="198" w:lineRule="exact"/>
      </w:pPr>
    </w:p>
    <w:p w14:paraId="6CF547E9" w14:textId="77777777" w:rsidR="00A26FD6" w:rsidRPr="00B26819" w:rsidRDefault="00000000">
      <w:pPr>
        <w:tabs>
          <w:tab w:val="left" w:pos="10140"/>
        </w:tabs>
        <w:autoSpaceDE w:val="0"/>
        <w:autoSpaceDN w:val="0"/>
        <w:spacing w:after="0" w:line="240" w:lineRule="auto"/>
        <w:rPr>
          <w:lang w:val="pt-BR"/>
        </w:rPr>
      </w:pPr>
      <w:r>
        <w:rPr>
          <w:noProof/>
        </w:rPr>
        <w:drawing>
          <wp:inline distT="0" distB="0" distL="0" distR="0" wp14:anchorId="6C1ECC9D" wp14:editId="749C96F2">
            <wp:extent cx="1028700" cy="2197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6"/>
                    <a:stretch>
                      <a:fillRect/>
                    </a:stretch>
                  </pic:blipFill>
                  <pic:spPr>
                    <a:xfrm>
                      <a:off x="0" y="0"/>
                      <a:ext cx="1028700" cy="219710"/>
                    </a:xfrm>
                    <a:prstGeom prst="rect">
                      <a:avLst/>
                    </a:prstGeom>
                  </pic:spPr>
                </pic:pic>
              </a:graphicData>
            </a:graphic>
          </wp:inline>
        </w:drawing>
      </w:r>
      <w:r w:rsidRPr="00B26819">
        <w:rPr>
          <w:lang w:val="pt-BR"/>
        </w:rPr>
        <w:tab/>
      </w:r>
      <w:r w:rsidRPr="00B26819">
        <w:rPr>
          <w:rFonts w:ascii="LiberationSerif" w:eastAsia="LiberationSerif" w:hAnsi="LiberationSerif"/>
          <w:b/>
          <w:color w:val="000000"/>
          <w:sz w:val="18"/>
          <w:lang w:val="pt-BR"/>
        </w:rPr>
        <w:t>UASG 925797</w:t>
      </w:r>
    </w:p>
    <w:p w14:paraId="18D4B4E0" w14:textId="77777777" w:rsidR="00A26FD6" w:rsidRPr="00B26819" w:rsidRDefault="00000000">
      <w:pPr>
        <w:autoSpaceDE w:val="0"/>
        <w:autoSpaceDN w:val="0"/>
        <w:spacing w:before="352" w:after="0" w:line="212" w:lineRule="exact"/>
        <w:jc w:val="center"/>
        <w:rPr>
          <w:lang w:val="pt-BR"/>
        </w:rPr>
      </w:pPr>
      <w:r w:rsidRPr="00B26819">
        <w:rPr>
          <w:rFonts w:ascii="LiberationSerif" w:eastAsia="LiberationSerif" w:hAnsi="LiberationSerif"/>
          <w:b/>
          <w:color w:val="000000"/>
          <w:sz w:val="21"/>
          <w:lang w:val="pt-BR"/>
        </w:rPr>
        <w:t>CONSELHO REGIONAL DE ENFERMAGEM-MS</w:t>
      </w:r>
    </w:p>
    <w:p w14:paraId="332BB956" w14:textId="77777777" w:rsidR="00A26FD6" w:rsidRPr="00B26819" w:rsidRDefault="00000000">
      <w:pPr>
        <w:autoSpaceDE w:val="0"/>
        <w:autoSpaceDN w:val="0"/>
        <w:spacing w:before="344" w:after="0" w:line="360" w:lineRule="exact"/>
        <w:jc w:val="center"/>
        <w:rPr>
          <w:rFonts w:ascii="LiberationSerif" w:eastAsia="LiberationSerif" w:hAnsi="LiberationSerif"/>
          <w:b/>
          <w:color w:val="000000"/>
          <w:sz w:val="36"/>
          <w:lang w:val="pt-BR"/>
        </w:rPr>
      </w:pPr>
      <w:r w:rsidRPr="00B26819">
        <w:rPr>
          <w:rFonts w:ascii="LiberationSerif" w:eastAsia="LiberationSerif" w:hAnsi="LiberationSerif"/>
          <w:b/>
          <w:color w:val="000000"/>
          <w:sz w:val="36"/>
          <w:lang w:val="pt-BR"/>
        </w:rPr>
        <w:t>Edital 2/2026</w:t>
      </w:r>
    </w:p>
    <w:p w14:paraId="27538524" w14:textId="77777777" w:rsidR="00B26819" w:rsidRPr="00B26819" w:rsidRDefault="00B26819">
      <w:pPr>
        <w:autoSpaceDE w:val="0"/>
        <w:autoSpaceDN w:val="0"/>
        <w:spacing w:before="344" w:after="0" w:line="360" w:lineRule="exact"/>
        <w:jc w:val="center"/>
        <w:rPr>
          <w:rFonts w:ascii="LiberationSerif" w:eastAsia="LiberationSerif" w:hAnsi="LiberationSerif"/>
          <w:b/>
          <w:color w:val="000000"/>
          <w:sz w:val="36"/>
          <w:lang w:val="pt-BR"/>
        </w:rPr>
      </w:pPr>
    </w:p>
    <w:p w14:paraId="00CF5A57" w14:textId="2DC961AC" w:rsidR="00B26819" w:rsidRDefault="00B26819" w:rsidP="00B26819">
      <w:pPr>
        <w:autoSpaceDE w:val="0"/>
        <w:autoSpaceDN w:val="0"/>
        <w:spacing w:before="344" w:after="0" w:line="360" w:lineRule="exact"/>
        <w:jc w:val="center"/>
        <w:rPr>
          <w:rFonts w:ascii="LiberationSerif" w:eastAsia="LiberationSerif" w:hAnsi="LiberationSerif"/>
          <w:b/>
          <w:color w:val="000000"/>
          <w:sz w:val="36"/>
          <w:lang w:val="pt-BR"/>
        </w:rPr>
      </w:pPr>
      <w:r w:rsidRPr="00B26819">
        <w:rPr>
          <w:rFonts w:ascii="LiberationSerif" w:eastAsia="LiberationSerif" w:hAnsi="LiberationSerif"/>
          <w:b/>
          <w:color w:val="000000"/>
          <w:sz w:val="36"/>
          <w:lang w:val="pt-BR"/>
        </w:rPr>
        <w:t>Para obter o edital completo,</w:t>
      </w:r>
      <w:r>
        <w:rPr>
          <w:rFonts w:ascii="LiberationSerif" w:eastAsia="LiberationSerif" w:hAnsi="LiberationSerif"/>
          <w:b/>
          <w:color w:val="000000"/>
          <w:sz w:val="36"/>
          <w:lang w:val="pt-BR"/>
        </w:rPr>
        <w:t xml:space="preserve"> </w:t>
      </w:r>
      <w:r w:rsidRPr="00B26819">
        <w:rPr>
          <w:rFonts w:ascii="LiberationSerif" w:eastAsia="LiberationSerif" w:hAnsi="LiberationSerif"/>
          <w:b/>
          <w:color w:val="000000"/>
          <w:sz w:val="36"/>
          <w:lang w:val="pt-BR"/>
        </w:rPr>
        <w:t xml:space="preserve">favor acessar ao site do Coren-MS: </w:t>
      </w:r>
    </w:p>
    <w:p w14:paraId="1BA2B7D2" w14:textId="4B39BB32" w:rsidR="00B26819" w:rsidRPr="00B26819" w:rsidRDefault="00B26819" w:rsidP="00B26819">
      <w:pPr>
        <w:autoSpaceDE w:val="0"/>
        <w:autoSpaceDN w:val="0"/>
        <w:spacing w:before="344" w:after="0" w:line="360" w:lineRule="exact"/>
        <w:jc w:val="center"/>
        <w:rPr>
          <w:rFonts w:ascii="LiberationSerif" w:eastAsia="LiberationSerif" w:hAnsi="LiberationSerif"/>
          <w:b/>
          <w:color w:val="000000"/>
          <w:sz w:val="36"/>
          <w:lang w:val="pt-BR"/>
        </w:rPr>
      </w:pPr>
      <w:r w:rsidRPr="00B26819">
        <w:rPr>
          <w:rFonts w:ascii="LiberationSerif" w:eastAsia="LiberationSerif" w:hAnsi="LiberationSerif"/>
          <w:b/>
          <w:color w:val="000000"/>
          <w:sz w:val="36"/>
          <w:lang w:val="pt-BR"/>
        </w:rPr>
        <w:t>https://ouvidoria.cofen.gov.br/coren-ms/transparencia/licitacoes/</w:t>
      </w:r>
    </w:p>
    <w:p w14:paraId="4C72BE84" w14:textId="77777777" w:rsidR="00B26819" w:rsidRPr="00B26819" w:rsidRDefault="00B26819" w:rsidP="00B26819">
      <w:pPr>
        <w:autoSpaceDE w:val="0"/>
        <w:autoSpaceDN w:val="0"/>
        <w:spacing w:before="344" w:after="0" w:line="360" w:lineRule="exact"/>
        <w:jc w:val="center"/>
        <w:rPr>
          <w:rFonts w:ascii="LiberationSerif" w:eastAsia="LiberationSerif" w:hAnsi="LiberationSerif"/>
          <w:b/>
          <w:color w:val="000000"/>
          <w:sz w:val="36"/>
          <w:lang w:val="pt-BR"/>
        </w:rPr>
      </w:pPr>
    </w:p>
    <w:p w14:paraId="6903B5E0" w14:textId="77777777" w:rsidR="00B26819" w:rsidRPr="00B26819" w:rsidRDefault="00B26819" w:rsidP="00B26819">
      <w:pPr>
        <w:autoSpaceDE w:val="0"/>
        <w:autoSpaceDN w:val="0"/>
        <w:spacing w:before="344" w:after="0" w:line="360" w:lineRule="exact"/>
        <w:jc w:val="center"/>
        <w:rPr>
          <w:rFonts w:ascii="LiberationSerif" w:eastAsia="LiberationSerif" w:hAnsi="LiberationSerif"/>
          <w:b/>
          <w:color w:val="000000"/>
          <w:sz w:val="36"/>
          <w:lang w:val="pt-BR"/>
        </w:rPr>
      </w:pPr>
      <w:r w:rsidRPr="00B26819">
        <w:rPr>
          <w:rFonts w:ascii="LiberationSerif" w:eastAsia="LiberationSerif" w:hAnsi="LiberationSerif"/>
          <w:b/>
          <w:color w:val="000000"/>
          <w:sz w:val="36"/>
          <w:lang w:val="pt-BR"/>
        </w:rPr>
        <w:t>Pode ligar ao Coren-MS: 67-3323-3129 falar com Cínthia ou Éder que enviamos o edital completo.</w:t>
      </w:r>
    </w:p>
    <w:p w14:paraId="4E65501B" w14:textId="77777777" w:rsidR="00B26819" w:rsidRPr="00B26819" w:rsidRDefault="00B26819" w:rsidP="00B26819">
      <w:pPr>
        <w:autoSpaceDE w:val="0"/>
        <w:autoSpaceDN w:val="0"/>
        <w:spacing w:before="344" w:after="0" w:line="360" w:lineRule="exact"/>
        <w:jc w:val="center"/>
        <w:rPr>
          <w:rFonts w:ascii="LiberationSerif" w:eastAsia="LiberationSerif" w:hAnsi="LiberationSerif"/>
          <w:b/>
          <w:color w:val="000000"/>
          <w:sz w:val="36"/>
          <w:lang w:val="pt-BR"/>
        </w:rPr>
      </w:pPr>
    </w:p>
    <w:p w14:paraId="1FBEEDB5" w14:textId="77777777" w:rsidR="00B26819" w:rsidRPr="00B26819" w:rsidRDefault="00B26819" w:rsidP="00B26819">
      <w:pPr>
        <w:autoSpaceDE w:val="0"/>
        <w:autoSpaceDN w:val="0"/>
        <w:spacing w:before="344" w:after="0" w:line="360" w:lineRule="exact"/>
        <w:jc w:val="center"/>
        <w:rPr>
          <w:rFonts w:ascii="LiberationSerif" w:eastAsia="LiberationSerif" w:hAnsi="LiberationSerif"/>
          <w:b/>
          <w:color w:val="000000"/>
          <w:sz w:val="36"/>
          <w:lang w:val="pt-BR"/>
        </w:rPr>
      </w:pPr>
      <w:r w:rsidRPr="00B26819">
        <w:rPr>
          <w:rFonts w:ascii="LiberationSerif" w:eastAsia="LiberationSerif" w:hAnsi="LiberationSerif"/>
          <w:b/>
          <w:color w:val="000000"/>
          <w:sz w:val="36"/>
          <w:lang w:val="pt-BR"/>
        </w:rPr>
        <w:t>E-mail de contato: licitacao@corenms.gov.br</w:t>
      </w:r>
    </w:p>
    <w:p w14:paraId="7AB200AF" w14:textId="77777777" w:rsidR="00B26819" w:rsidRPr="00B26819" w:rsidRDefault="00B26819" w:rsidP="00B26819">
      <w:pPr>
        <w:autoSpaceDE w:val="0"/>
        <w:autoSpaceDN w:val="0"/>
        <w:spacing w:before="344" w:after="0" w:line="360" w:lineRule="exact"/>
        <w:jc w:val="center"/>
        <w:rPr>
          <w:rFonts w:ascii="LiberationSerif" w:eastAsia="LiberationSerif" w:hAnsi="LiberationSerif"/>
          <w:b/>
          <w:color w:val="000000"/>
          <w:sz w:val="36"/>
          <w:lang w:val="pt-BR"/>
        </w:rPr>
      </w:pPr>
    </w:p>
    <w:p w14:paraId="6556DAC4" w14:textId="549AA1B0" w:rsidR="00B26819" w:rsidRPr="00B26819" w:rsidRDefault="00B26819" w:rsidP="00B26819">
      <w:pPr>
        <w:autoSpaceDE w:val="0"/>
        <w:autoSpaceDN w:val="0"/>
        <w:spacing w:before="344" w:after="0" w:line="360" w:lineRule="exact"/>
        <w:jc w:val="center"/>
        <w:rPr>
          <w:rFonts w:ascii="LiberationSerif" w:eastAsia="LiberationSerif" w:hAnsi="LiberationSerif"/>
          <w:b/>
          <w:color w:val="000000"/>
          <w:sz w:val="36"/>
          <w:lang w:val="pt-BR"/>
        </w:rPr>
      </w:pPr>
      <w:r w:rsidRPr="00B26819">
        <w:rPr>
          <w:rFonts w:ascii="LiberationSerif" w:eastAsia="LiberationSerif" w:hAnsi="LiberationSerif"/>
          <w:b/>
          <w:color w:val="000000"/>
          <w:sz w:val="36"/>
          <w:lang w:val="pt-BR"/>
        </w:rPr>
        <w:t xml:space="preserve">O comprasnet aceita arquivos de até 30mb e o edital tem </w:t>
      </w:r>
      <w:r>
        <w:rPr>
          <w:rFonts w:ascii="LiberationSerif" w:eastAsia="LiberationSerif" w:hAnsi="LiberationSerif"/>
          <w:b/>
          <w:color w:val="000000"/>
          <w:sz w:val="36"/>
          <w:lang w:val="pt-BR"/>
        </w:rPr>
        <w:t>mais e não cabe no sistema do comprasnet.</w:t>
      </w:r>
    </w:p>
    <w:p w14:paraId="147FB0DA" w14:textId="77777777" w:rsidR="00B26819" w:rsidRPr="00B26819" w:rsidRDefault="00B26819">
      <w:pPr>
        <w:autoSpaceDE w:val="0"/>
        <w:autoSpaceDN w:val="0"/>
        <w:spacing w:before="344" w:after="0" w:line="360" w:lineRule="exact"/>
        <w:jc w:val="center"/>
        <w:rPr>
          <w:rFonts w:ascii="LiberationSerif" w:eastAsia="LiberationSerif" w:hAnsi="LiberationSerif"/>
          <w:b/>
          <w:color w:val="000000"/>
          <w:sz w:val="36"/>
          <w:lang w:val="pt-BR"/>
        </w:rPr>
      </w:pPr>
    </w:p>
    <w:p w14:paraId="64AA03F0" w14:textId="77777777" w:rsidR="00B26819" w:rsidRPr="00B26819" w:rsidRDefault="00B26819">
      <w:pPr>
        <w:autoSpaceDE w:val="0"/>
        <w:autoSpaceDN w:val="0"/>
        <w:spacing w:before="344" w:after="0" w:line="360" w:lineRule="exact"/>
        <w:jc w:val="center"/>
        <w:rPr>
          <w:lang w:val="pt-BR"/>
        </w:rPr>
      </w:pPr>
    </w:p>
    <w:p w14:paraId="2F71E86B" w14:textId="77777777" w:rsidR="00A26FD6" w:rsidRDefault="00000000">
      <w:pPr>
        <w:autoSpaceDE w:val="0"/>
        <w:autoSpaceDN w:val="0"/>
        <w:spacing w:before="766" w:after="248" w:line="270" w:lineRule="exact"/>
        <w:ind w:left="120"/>
      </w:pPr>
      <w:proofErr w:type="spellStart"/>
      <w:r>
        <w:rPr>
          <w:rFonts w:ascii="LiberationSerif" w:eastAsia="LiberationSerif" w:hAnsi="LiberationSerif"/>
          <w:b/>
          <w:color w:val="000000"/>
          <w:sz w:val="27"/>
        </w:rPr>
        <w:t>Informações</w:t>
      </w:r>
      <w:proofErr w:type="spellEnd"/>
      <w:r>
        <w:rPr>
          <w:rFonts w:ascii="LiberationSerif" w:eastAsia="LiberationSerif" w:hAnsi="LiberationSerif"/>
          <w:b/>
          <w:color w:val="000000"/>
          <w:sz w:val="27"/>
        </w:rPr>
        <w:t xml:space="preserve"> </w:t>
      </w:r>
      <w:proofErr w:type="spellStart"/>
      <w:r>
        <w:rPr>
          <w:rFonts w:ascii="LiberationSerif" w:eastAsia="LiberationSerif" w:hAnsi="LiberationSerif"/>
          <w:b/>
          <w:color w:val="000000"/>
          <w:sz w:val="27"/>
        </w:rPr>
        <w:t>Básicas</w:t>
      </w:r>
      <w:proofErr w:type="spellEnd"/>
    </w:p>
    <w:tbl>
      <w:tblPr>
        <w:tblW w:w="0" w:type="auto"/>
        <w:tblInd w:w="76" w:type="dxa"/>
        <w:tblLayout w:type="fixed"/>
        <w:tblLook w:val="04A0" w:firstRow="1" w:lastRow="0" w:firstColumn="1" w:lastColumn="0" w:noHBand="0" w:noVBand="1"/>
      </w:tblPr>
      <w:tblGrid>
        <w:gridCol w:w="1780"/>
        <w:gridCol w:w="5100"/>
        <w:gridCol w:w="1880"/>
        <w:gridCol w:w="2240"/>
      </w:tblGrid>
      <w:tr w:rsidR="00A26FD6" w14:paraId="5B5EC784" w14:textId="77777777">
        <w:trPr>
          <w:trHeight w:hRule="exact" w:val="286"/>
        </w:trPr>
        <w:tc>
          <w:tcPr>
            <w:tcW w:w="1780" w:type="dxa"/>
            <w:tcMar>
              <w:left w:w="0" w:type="dxa"/>
              <w:right w:w="0" w:type="dxa"/>
            </w:tcMar>
          </w:tcPr>
          <w:p w14:paraId="3FEE11FC" w14:textId="77777777" w:rsidR="00A26FD6" w:rsidRDefault="00000000">
            <w:pPr>
              <w:autoSpaceDE w:val="0"/>
              <w:autoSpaceDN w:val="0"/>
              <w:spacing w:before="60" w:after="0" w:line="180" w:lineRule="exact"/>
              <w:ind w:left="88"/>
            </w:pPr>
            <w:r>
              <w:rPr>
                <w:rFonts w:ascii="LiberationSerif" w:eastAsia="LiberationSerif" w:hAnsi="LiberationSerif"/>
                <w:b/>
                <w:color w:val="000000"/>
                <w:sz w:val="18"/>
              </w:rPr>
              <w:t>Número do artefato</w:t>
            </w:r>
          </w:p>
        </w:tc>
        <w:tc>
          <w:tcPr>
            <w:tcW w:w="5100" w:type="dxa"/>
            <w:tcMar>
              <w:left w:w="0" w:type="dxa"/>
              <w:right w:w="0" w:type="dxa"/>
            </w:tcMar>
          </w:tcPr>
          <w:p w14:paraId="2B34C478" w14:textId="77777777" w:rsidR="00A26FD6" w:rsidRDefault="00000000">
            <w:pPr>
              <w:autoSpaceDE w:val="0"/>
              <w:autoSpaceDN w:val="0"/>
              <w:spacing w:before="60" w:after="0" w:line="180" w:lineRule="exact"/>
              <w:ind w:left="202"/>
            </w:pPr>
            <w:r>
              <w:rPr>
                <w:rFonts w:ascii="LiberationSerif" w:eastAsia="LiberationSerif" w:hAnsi="LiberationSerif"/>
                <w:b/>
                <w:color w:val="000000"/>
                <w:sz w:val="18"/>
              </w:rPr>
              <w:t>UASG</w:t>
            </w:r>
          </w:p>
        </w:tc>
        <w:tc>
          <w:tcPr>
            <w:tcW w:w="1880" w:type="dxa"/>
            <w:tcMar>
              <w:left w:w="0" w:type="dxa"/>
              <w:right w:w="0" w:type="dxa"/>
            </w:tcMar>
          </w:tcPr>
          <w:p w14:paraId="2261F3DB" w14:textId="77777777" w:rsidR="00A26FD6" w:rsidRDefault="00000000">
            <w:pPr>
              <w:autoSpaceDE w:val="0"/>
              <w:autoSpaceDN w:val="0"/>
              <w:spacing w:before="60" w:after="0" w:line="180" w:lineRule="exact"/>
              <w:jc w:val="center"/>
            </w:pPr>
            <w:r>
              <w:rPr>
                <w:rFonts w:ascii="LiberationSerif" w:eastAsia="LiberationSerif" w:hAnsi="LiberationSerif"/>
                <w:b/>
                <w:color w:val="000000"/>
                <w:sz w:val="18"/>
              </w:rPr>
              <w:t>Editado por</w:t>
            </w:r>
          </w:p>
        </w:tc>
        <w:tc>
          <w:tcPr>
            <w:tcW w:w="2240" w:type="dxa"/>
            <w:tcMar>
              <w:left w:w="0" w:type="dxa"/>
              <w:right w:w="0" w:type="dxa"/>
            </w:tcMar>
          </w:tcPr>
          <w:p w14:paraId="22D4DE3E" w14:textId="77777777" w:rsidR="00A26FD6" w:rsidRDefault="00000000">
            <w:pPr>
              <w:autoSpaceDE w:val="0"/>
              <w:autoSpaceDN w:val="0"/>
              <w:spacing w:before="60" w:after="0" w:line="180" w:lineRule="exact"/>
              <w:ind w:left="166"/>
            </w:pPr>
            <w:r>
              <w:rPr>
                <w:rFonts w:ascii="LiberationSerif" w:eastAsia="LiberationSerif" w:hAnsi="LiberationSerif"/>
                <w:b/>
                <w:color w:val="000000"/>
                <w:sz w:val="18"/>
              </w:rPr>
              <w:t>Atualizado em</w:t>
            </w:r>
          </w:p>
        </w:tc>
      </w:tr>
      <w:tr w:rsidR="00A26FD6" w14:paraId="79C76A65" w14:textId="77777777">
        <w:trPr>
          <w:trHeight w:hRule="exact" w:val="304"/>
        </w:trPr>
        <w:tc>
          <w:tcPr>
            <w:tcW w:w="1780" w:type="dxa"/>
            <w:tcMar>
              <w:left w:w="0" w:type="dxa"/>
              <w:right w:w="0" w:type="dxa"/>
            </w:tcMar>
          </w:tcPr>
          <w:p w14:paraId="5E18E85F" w14:textId="77777777" w:rsidR="00A26FD6" w:rsidRDefault="00000000">
            <w:pPr>
              <w:autoSpaceDE w:val="0"/>
              <w:autoSpaceDN w:val="0"/>
              <w:spacing w:before="66" w:after="0" w:line="180" w:lineRule="exact"/>
              <w:ind w:left="88"/>
            </w:pPr>
            <w:r>
              <w:rPr>
                <w:rFonts w:ascii="LiberationSerif" w:eastAsia="LiberationSerif" w:hAnsi="LiberationSerif"/>
                <w:color w:val="000000"/>
                <w:sz w:val="18"/>
              </w:rPr>
              <w:t>2/2026</w:t>
            </w:r>
          </w:p>
        </w:tc>
        <w:tc>
          <w:tcPr>
            <w:tcW w:w="5100" w:type="dxa"/>
            <w:tcMar>
              <w:left w:w="0" w:type="dxa"/>
              <w:right w:w="0" w:type="dxa"/>
            </w:tcMar>
          </w:tcPr>
          <w:p w14:paraId="7C97610B" w14:textId="77777777" w:rsidR="00A26FD6" w:rsidRPr="00B26819" w:rsidRDefault="00000000">
            <w:pPr>
              <w:autoSpaceDE w:val="0"/>
              <w:autoSpaceDN w:val="0"/>
              <w:spacing w:before="66" w:after="0" w:line="180" w:lineRule="exact"/>
              <w:ind w:left="202"/>
              <w:rPr>
                <w:lang w:val="pt-BR"/>
              </w:rPr>
            </w:pPr>
            <w:r w:rsidRPr="00B26819">
              <w:rPr>
                <w:rFonts w:ascii="LiberationSerif" w:eastAsia="LiberationSerif" w:hAnsi="LiberationSerif"/>
                <w:color w:val="000000"/>
                <w:sz w:val="18"/>
                <w:lang w:val="pt-BR"/>
              </w:rPr>
              <w:t>925797-CONSELHO REGIONAL DE ENFERMAGEM-MS</w:t>
            </w:r>
          </w:p>
        </w:tc>
        <w:tc>
          <w:tcPr>
            <w:tcW w:w="1880" w:type="dxa"/>
            <w:tcMar>
              <w:left w:w="0" w:type="dxa"/>
              <w:right w:w="0" w:type="dxa"/>
            </w:tcMar>
          </w:tcPr>
          <w:p w14:paraId="5672EFB6" w14:textId="77777777" w:rsidR="00A26FD6" w:rsidRDefault="00000000">
            <w:pPr>
              <w:autoSpaceDE w:val="0"/>
              <w:autoSpaceDN w:val="0"/>
              <w:spacing w:before="66" w:after="0" w:line="180" w:lineRule="exact"/>
              <w:ind w:right="150"/>
              <w:jc w:val="right"/>
            </w:pPr>
            <w:r>
              <w:rPr>
                <w:rFonts w:ascii="LiberationSerif" w:eastAsia="LiberationSerif" w:hAnsi="LiberationSerif"/>
                <w:color w:val="000000"/>
                <w:sz w:val="18"/>
              </w:rPr>
              <w:t>EDER RIBEIRO</w:t>
            </w:r>
          </w:p>
        </w:tc>
        <w:tc>
          <w:tcPr>
            <w:tcW w:w="2240" w:type="dxa"/>
            <w:tcMar>
              <w:left w:w="0" w:type="dxa"/>
              <w:right w:w="0" w:type="dxa"/>
            </w:tcMar>
          </w:tcPr>
          <w:p w14:paraId="1262F7C1" w14:textId="77777777" w:rsidR="00A26FD6" w:rsidRDefault="00000000">
            <w:pPr>
              <w:autoSpaceDE w:val="0"/>
              <w:autoSpaceDN w:val="0"/>
              <w:spacing w:before="66" w:after="0" w:line="180" w:lineRule="exact"/>
              <w:ind w:left="166"/>
            </w:pPr>
            <w:r>
              <w:rPr>
                <w:rFonts w:ascii="LiberationSerif" w:eastAsia="LiberationSerif" w:hAnsi="LiberationSerif"/>
                <w:color w:val="000000"/>
                <w:sz w:val="18"/>
              </w:rPr>
              <w:t>27/02/2026 17:42 (v 0.5)</w:t>
            </w:r>
          </w:p>
        </w:tc>
      </w:tr>
    </w:tbl>
    <w:p w14:paraId="7249A93D" w14:textId="77777777" w:rsidR="00A26FD6" w:rsidRDefault="00000000">
      <w:pPr>
        <w:autoSpaceDE w:val="0"/>
        <w:autoSpaceDN w:val="0"/>
        <w:spacing w:before="58" w:after="0" w:line="180" w:lineRule="exact"/>
        <w:ind w:left="164"/>
      </w:pPr>
      <w:r>
        <w:rPr>
          <w:rFonts w:ascii="LiberationSerif" w:eastAsia="LiberationSerif" w:hAnsi="LiberationSerif"/>
          <w:b/>
          <w:color w:val="000000"/>
          <w:sz w:val="18"/>
        </w:rPr>
        <w:t>Status</w:t>
      </w:r>
    </w:p>
    <w:p w14:paraId="0EEE6F71" w14:textId="77777777" w:rsidR="00A26FD6" w:rsidRDefault="00000000">
      <w:pPr>
        <w:autoSpaceDE w:val="0"/>
        <w:autoSpaceDN w:val="0"/>
        <w:spacing w:before="112" w:after="0" w:line="180" w:lineRule="exact"/>
        <w:ind w:left="164"/>
      </w:pPr>
      <w:r>
        <w:rPr>
          <w:rFonts w:ascii="LiberationSerif" w:eastAsia="LiberationSerif" w:hAnsi="LiberationSerif"/>
          <w:color w:val="000000"/>
          <w:sz w:val="18"/>
        </w:rPr>
        <w:t>ASSINADO</w:t>
      </w:r>
    </w:p>
    <w:p w14:paraId="6C35F347" w14:textId="77777777" w:rsidR="00A26FD6" w:rsidRDefault="00000000">
      <w:pPr>
        <w:autoSpaceDE w:val="0"/>
        <w:autoSpaceDN w:val="0"/>
        <w:spacing w:before="284" w:after="188" w:line="210" w:lineRule="exact"/>
        <w:ind w:left="120"/>
      </w:pPr>
      <w:r>
        <w:rPr>
          <w:rFonts w:ascii="LiberationSerif" w:eastAsia="LiberationSerif" w:hAnsi="LiberationSerif"/>
          <w:b/>
          <w:color w:val="000000"/>
          <w:sz w:val="21"/>
        </w:rPr>
        <w:t>Outras informações</w:t>
      </w:r>
    </w:p>
    <w:tbl>
      <w:tblPr>
        <w:tblW w:w="0" w:type="auto"/>
        <w:tblInd w:w="120" w:type="dxa"/>
        <w:tblLayout w:type="fixed"/>
        <w:tblLook w:val="04A0" w:firstRow="1" w:lastRow="0" w:firstColumn="1" w:lastColumn="0" w:noHBand="0" w:noVBand="1"/>
      </w:tblPr>
      <w:tblGrid>
        <w:gridCol w:w="6796"/>
        <w:gridCol w:w="1880"/>
        <w:gridCol w:w="2422"/>
      </w:tblGrid>
      <w:tr w:rsidR="00A26FD6" w14:paraId="03B4B5B8" w14:textId="77777777">
        <w:trPr>
          <w:trHeight w:hRule="exact" w:val="416"/>
        </w:trPr>
        <w:tc>
          <w:tcPr>
            <w:tcW w:w="6796" w:type="dxa"/>
            <w:vMerge w:val="restart"/>
            <w:tcBorders>
              <w:top w:val="single" w:sz="6" w:space="0" w:color="999999"/>
            </w:tcBorders>
            <w:tcMar>
              <w:left w:w="0" w:type="dxa"/>
              <w:right w:w="0" w:type="dxa"/>
            </w:tcMar>
          </w:tcPr>
          <w:p w14:paraId="6CC2D198" w14:textId="77777777" w:rsidR="00A26FD6" w:rsidRDefault="00000000">
            <w:pPr>
              <w:autoSpaceDE w:val="0"/>
              <w:autoSpaceDN w:val="0"/>
              <w:spacing w:before="318" w:after="0" w:line="180" w:lineRule="exact"/>
              <w:ind w:left="44"/>
            </w:pPr>
            <w:r>
              <w:rPr>
                <w:rFonts w:ascii="LiberationSerif" w:eastAsia="LiberationSerif" w:hAnsi="LiberationSerif"/>
                <w:b/>
                <w:color w:val="000000"/>
                <w:sz w:val="18"/>
              </w:rPr>
              <w:t>Categoria</w:t>
            </w:r>
          </w:p>
        </w:tc>
        <w:tc>
          <w:tcPr>
            <w:tcW w:w="1880" w:type="dxa"/>
            <w:tcBorders>
              <w:top w:val="single" w:sz="6" w:space="0" w:color="999999"/>
            </w:tcBorders>
            <w:tcMar>
              <w:left w:w="0" w:type="dxa"/>
              <w:right w:w="0" w:type="dxa"/>
            </w:tcMar>
          </w:tcPr>
          <w:p w14:paraId="08EF9627" w14:textId="77777777" w:rsidR="00A26FD6" w:rsidRDefault="00000000">
            <w:pPr>
              <w:autoSpaceDE w:val="0"/>
              <w:autoSpaceDN w:val="0"/>
              <w:spacing w:before="200" w:after="0" w:line="180" w:lineRule="exact"/>
              <w:ind w:left="446"/>
            </w:pPr>
            <w:r>
              <w:rPr>
                <w:rFonts w:ascii="LiberationSerif" w:eastAsia="LiberationSerif" w:hAnsi="LiberationSerif"/>
                <w:b/>
                <w:color w:val="000000"/>
                <w:sz w:val="18"/>
              </w:rPr>
              <w:t xml:space="preserve">Número da </w:t>
            </w:r>
          </w:p>
        </w:tc>
        <w:tc>
          <w:tcPr>
            <w:tcW w:w="2422" w:type="dxa"/>
            <w:tcBorders>
              <w:top w:val="single" w:sz="6" w:space="0" w:color="999999"/>
            </w:tcBorders>
            <w:tcMar>
              <w:left w:w="0" w:type="dxa"/>
              <w:right w:w="0" w:type="dxa"/>
            </w:tcMar>
          </w:tcPr>
          <w:p w14:paraId="6A60193A" w14:textId="77777777" w:rsidR="00A26FD6" w:rsidRDefault="00000000">
            <w:pPr>
              <w:autoSpaceDE w:val="0"/>
              <w:autoSpaceDN w:val="0"/>
              <w:spacing w:before="200" w:after="0" w:line="180" w:lineRule="exact"/>
              <w:ind w:left="494"/>
            </w:pPr>
            <w:r>
              <w:rPr>
                <w:rFonts w:ascii="LiberationSerif" w:eastAsia="LiberationSerif" w:hAnsi="LiberationSerif"/>
                <w:b/>
                <w:color w:val="000000"/>
                <w:sz w:val="18"/>
              </w:rPr>
              <w:t xml:space="preserve">Processo </w:t>
            </w:r>
          </w:p>
        </w:tc>
      </w:tr>
      <w:tr w:rsidR="00A26FD6" w14:paraId="25966B4D" w14:textId="77777777">
        <w:trPr>
          <w:trHeight w:hRule="exact" w:val="260"/>
        </w:trPr>
        <w:tc>
          <w:tcPr>
            <w:tcW w:w="3786" w:type="dxa"/>
            <w:vMerge/>
            <w:tcBorders>
              <w:top w:val="single" w:sz="6" w:space="0" w:color="999999"/>
            </w:tcBorders>
          </w:tcPr>
          <w:p w14:paraId="46ABF9AF" w14:textId="77777777" w:rsidR="00A26FD6" w:rsidRDefault="00A26FD6"/>
        </w:tc>
        <w:tc>
          <w:tcPr>
            <w:tcW w:w="1880" w:type="dxa"/>
            <w:vMerge w:val="restart"/>
            <w:tcMar>
              <w:left w:w="0" w:type="dxa"/>
              <w:right w:w="0" w:type="dxa"/>
            </w:tcMar>
          </w:tcPr>
          <w:p w14:paraId="4E967DFF" w14:textId="77777777" w:rsidR="00A26FD6" w:rsidRDefault="00000000">
            <w:pPr>
              <w:autoSpaceDE w:val="0"/>
              <w:autoSpaceDN w:val="0"/>
              <w:spacing w:before="30" w:after="0" w:line="180" w:lineRule="exact"/>
              <w:jc w:val="center"/>
            </w:pPr>
            <w:r>
              <w:rPr>
                <w:rFonts w:ascii="LiberationSerif" w:eastAsia="LiberationSerif" w:hAnsi="LiberationSerif"/>
                <w:b/>
                <w:color w:val="000000"/>
                <w:sz w:val="18"/>
              </w:rPr>
              <w:t>Contratação</w:t>
            </w:r>
          </w:p>
        </w:tc>
        <w:tc>
          <w:tcPr>
            <w:tcW w:w="2422" w:type="dxa"/>
            <w:tcMar>
              <w:left w:w="0" w:type="dxa"/>
              <w:right w:w="0" w:type="dxa"/>
            </w:tcMar>
          </w:tcPr>
          <w:p w14:paraId="7E6C8E27" w14:textId="77777777" w:rsidR="00A26FD6" w:rsidRDefault="00000000">
            <w:pPr>
              <w:autoSpaceDE w:val="0"/>
              <w:autoSpaceDN w:val="0"/>
              <w:spacing w:before="30" w:after="0" w:line="180" w:lineRule="exact"/>
              <w:ind w:left="494"/>
            </w:pPr>
            <w:r>
              <w:rPr>
                <w:rFonts w:ascii="LiberationSerif" w:eastAsia="LiberationSerif" w:hAnsi="LiberationSerif"/>
                <w:b/>
                <w:color w:val="000000"/>
                <w:sz w:val="18"/>
              </w:rPr>
              <w:t>Administrativo</w:t>
            </w:r>
          </w:p>
        </w:tc>
      </w:tr>
      <w:tr w:rsidR="00A26FD6" w14:paraId="30C2C59C" w14:textId="77777777">
        <w:trPr>
          <w:trHeight w:hRule="exact" w:val="260"/>
        </w:trPr>
        <w:tc>
          <w:tcPr>
            <w:tcW w:w="6796" w:type="dxa"/>
            <w:tcMar>
              <w:left w:w="0" w:type="dxa"/>
              <w:right w:w="0" w:type="dxa"/>
            </w:tcMar>
          </w:tcPr>
          <w:p w14:paraId="169F29A3" w14:textId="77777777" w:rsidR="00A26FD6" w:rsidRPr="00B26819" w:rsidRDefault="00000000">
            <w:pPr>
              <w:autoSpaceDE w:val="0"/>
              <w:autoSpaceDN w:val="0"/>
              <w:spacing w:before="60" w:after="0" w:line="180" w:lineRule="exact"/>
              <w:ind w:left="44"/>
              <w:rPr>
                <w:lang w:val="pt-BR"/>
              </w:rPr>
            </w:pPr>
            <w:r w:rsidRPr="00B26819">
              <w:rPr>
                <w:rFonts w:ascii="LiberationSerif" w:eastAsia="LiberationSerif" w:hAnsi="LiberationSerif"/>
                <w:color w:val="000000"/>
                <w:sz w:val="18"/>
                <w:lang w:val="pt-BR"/>
              </w:rPr>
              <w:t xml:space="preserve">V - </w:t>
            </w:r>
            <w:proofErr w:type="gramStart"/>
            <w:r w:rsidRPr="00B26819">
              <w:rPr>
                <w:rFonts w:ascii="LiberationSerif" w:eastAsia="LiberationSerif" w:hAnsi="LiberationSerif"/>
                <w:color w:val="000000"/>
                <w:sz w:val="18"/>
                <w:lang w:val="pt-BR"/>
              </w:rPr>
              <w:t>prestação</w:t>
            </w:r>
            <w:proofErr w:type="gramEnd"/>
            <w:r w:rsidRPr="00B26819">
              <w:rPr>
                <w:rFonts w:ascii="LiberationSerif" w:eastAsia="LiberationSerif" w:hAnsi="LiberationSerif"/>
                <w:color w:val="000000"/>
                <w:sz w:val="18"/>
                <w:lang w:val="pt-BR"/>
              </w:rPr>
              <w:t xml:space="preserve"> de serviços, inclusive os técnico-profissionais especializados/Serviço não-</w:t>
            </w:r>
          </w:p>
        </w:tc>
        <w:tc>
          <w:tcPr>
            <w:tcW w:w="3786" w:type="dxa"/>
            <w:vMerge/>
          </w:tcPr>
          <w:p w14:paraId="730D22AF" w14:textId="77777777" w:rsidR="00A26FD6" w:rsidRPr="00B26819" w:rsidRDefault="00A26FD6">
            <w:pPr>
              <w:rPr>
                <w:lang w:val="pt-BR"/>
              </w:rPr>
            </w:pPr>
          </w:p>
        </w:tc>
        <w:tc>
          <w:tcPr>
            <w:tcW w:w="2422" w:type="dxa"/>
            <w:vMerge w:val="restart"/>
            <w:tcMar>
              <w:left w:w="0" w:type="dxa"/>
              <w:right w:w="0" w:type="dxa"/>
            </w:tcMar>
          </w:tcPr>
          <w:p w14:paraId="59F896EC" w14:textId="77777777" w:rsidR="00A26FD6" w:rsidRDefault="00000000">
            <w:pPr>
              <w:autoSpaceDE w:val="0"/>
              <w:autoSpaceDN w:val="0"/>
              <w:spacing w:before="176" w:after="0" w:line="180" w:lineRule="exact"/>
              <w:ind w:left="494"/>
            </w:pPr>
            <w:r>
              <w:rPr>
                <w:rFonts w:ascii="LiberationSerif" w:eastAsia="LiberationSerif" w:hAnsi="LiberationSerif"/>
                <w:color w:val="000000"/>
                <w:sz w:val="18"/>
              </w:rPr>
              <w:t>037/2026</w:t>
            </w:r>
          </w:p>
        </w:tc>
      </w:tr>
      <w:tr w:rsidR="00A26FD6" w14:paraId="14ACB9AD" w14:textId="77777777">
        <w:trPr>
          <w:trHeight w:hRule="exact" w:val="272"/>
        </w:trPr>
        <w:tc>
          <w:tcPr>
            <w:tcW w:w="6796" w:type="dxa"/>
            <w:tcMar>
              <w:left w:w="0" w:type="dxa"/>
              <w:right w:w="0" w:type="dxa"/>
            </w:tcMar>
          </w:tcPr>
          <w:p w14:paraId="3B23BE66" w14:textId="77777777" w:rsidR="00A26FD6" w:rsidRDefault="00000000">
            <w:pPr>
              <w:autoSpaceDE w:val="0"/>
              <w:autoSpaceDN w:val="0"/>
              <w:spacing w:before="32" w:after="0" w:line="180" w:lineRule="exact"/>
              <w:ind w:left="44"/>
            </w:pPr>
            <w:r>
              <w:rPr>
                <w:rFonts w:ascii="LiberationSerif" w:eastAsia="LiberationSerif" w:hAnsi="LiberationSerif"/>
                <w:color w:val="000000"/>
                <w:sz w:val="18"/>
              </w:rPr>
              <w:t>continuado</w:t>
            </w:r>
          </w:p>
        </w:tc>
        <w:tc>
          <w:tcPr>
            <w:tcW w:w="3786" w:type="dxa"/>
            <w:vMerge/>
          </w:tcPr>
          <w:p w14:paraId="654C28E4" w14:textId="77777777" w:rsidR="00A26FD6" w:rsidRDefault="00A26FD6"/>
        </w:tc>
        <w:tc>
          <w:tcPr>
            <w:tcW w:w="3786" w:type="dxa"/>
            <w:vMerge/>
          </w:tcPr>
          <w:p w14:paraId="35C9AADD" w14:textId="77777777" w:rsidR="00A26FD6" w:rsidRDefault="00A26FD6"/>
        </w:tc>
      </w:tr>
    </w:tbl>
    <w:p w14:paraId="415BF013" w14:textId="77777777" w:rsidR="00A26FD6" w:rsidRDefault="00000000">
      <w:pPr>
        <w:autoSpaceDE w:val="0"/>
        <w:autoSpaceDN w:val="0"/>
        <w:spacing w:before="490" w:after="0" w:line="270" w:lineRule="exact"/>
        <w:ind w:left="120"/>
      </w:pPr>
      <w:r>
        <w:rPr>
          <w:rFonts w:ascii="LiberationSerif" w:eastAsia="LiberationSerif" w:hAnsi="LiberationSerif"/>
          <w:b/>
          <w:color w:val="000000"/>
          <w:sz w:val="27"/>
        </w:rPr>
        <w:t>1. DO OBJETO</w:t>
      </w:r>
    </w:p>
    <w:p w14:paraId="7F15D4A7" w14:textId="77777777" w:rsidR="00A26FD6" w:rsidRDefault="00000000">
      <w:pPr>
        <w:autoSpaceDE w:val="0"/>
        <w:autoSpaceDN w:val="0"/>
        <w:spacing w:before="768" w:after="0" w:line="560" w:lineRule="exact"/>
        <w:ind w:left="120"/>
      </w:pPr>
      <w:r>
        <w:rPr>
          <w:rFonts w:ascii="LiberationSans" w:eastAsia="LiberationSans" w:hAnsi="LiberationSans"/>
          <w:color w:val="000000"/>
          <w:sz w:val="56"/>
        </w:rPr>
        <w:lastRenderedPageBreak/>
        <w:t>PREGÃO ELETRÔNICO</w:t>
      </w:r>
    </w:p>
    <w:p w14:paraId="038BFD03" w14:textId="77777777" w:rsidR="00A26FD6" w:rsidRDefault="00000000">
      <w:pPr>
        <w:autoSpaceDE w:val="0"/>
        <w:autoSpaceDN w:val="0"/>
        <w:spacing w:before="312" w:after="0" w:line="280" w:lineRule="exact"/>
        <w:ind w:left="120"/>
      </w:pPr>
      <w:r>
        <w:rPr>
          <w:rFonts w:ascii="LiberationSans" w:eastAsia="LiberationSans" w:hAnsi="LiberationSans"/>
          <w:i/>
          <w:color w:val="000000"/>
          <w:sz w:val="28"/>
        </w:rPr>
        <w:t>90007/2026</w:t>
      </w:r>
    </w:p>
    <w:p w14:paraId="2C7616C3" w14:textId="77777777" w:rsidR="00A26FD6" w:rsidRDefault="00000000">
      <w:pPr>
        <w:autoSpaceDE w:val="0"/>
        <w:autoSpaceDN w:val="0"/>
        <w:spacing w:before="740" w:after="0" w:line="322" w:lineRule="exact"/>
        <w:ind w:left="120"/>
      </w:pPr>
      <w:r>
        <w:rPr>
          <w:rFonts w:ascii="LiberationSans" w:eastAsia="LiberationSans" w:hAnsi="LiberationSans"/>
          <w:b/>
          <w:color w:val="000000"/>
          <w:sz w:val="32"/>
        </w:rPr>
        <w:t>CONTRATANTE/GERENCIADOR</w:t>
      </w:r>
      <w:r>
        <w:rPr>
          <w:rFonts w:ascii="LiberationSans" w:eastAsia="LiberationSans" w:hAnsi="LiberationSans"/>
          <w:b/>
          <w:color w:val="000000"/>
          <w:sz w:val="26"/>
        </w:rPr>
        <w:t xml:space="preserve"> (UASG)</w:t>
      </w:r>
    </w:p>
    <w:p w14:paraId="4953F2EF" w14:textId="77777777" w:rsidR="00A26FD6" w:rsidRPr="00B26819" w:rsidRDefault="00000000">
      <w:pPr>
        <w:autoSpaceDE w:val="0"/>
        <w:autoSpaceDN w:val="0"/>
        <w:spacing w:before="302" w:after="0" w:line="262" w:lineRule="exact"/>
        <w:ind w:left="120"/>
        <w:rPr>
          <w:lang w:val="pt-BR"/>
        </w:rPr>
      </w:pPr>
      <w:r w:rsidRPr="00B26819">
        <w:rPr>
          <w:rFonts w:ascii="LiberationSans" w:eastAsia="LiberationSans" w:hAnsi="LiberationSans"/>
          <w:color w:val="000000"/>
          <w:sz w:val="26"/>
          <w:lang w:val="pt-BR"/>
        </w:rPr>
        <w:t>925797 - CONSELHO REGIONAL DE ENFERMAGEM DO MATO GROSSO DO SUL</w:t>
      </w:r>
    </w:p>
    <w:p w14:paraId="349B883A" w14:textId="77777777" w:rsidR="00A26FD6" w:rsidRPr="00B26819" w:rsidRDefault="00000000">
      <w:pPr>
        <w:autoSpaceDE w:val="0"/>
        <w:autoSpaceDN w:val="0"/>
        <w:spacing w:before="1172" w:after="0" w:line="320" w:lineRule="exact"/>
        <w:ind w:left="120"/>
        <w:rPr>
          <w:lang w:val="pt-BR"/>
        </w:rPr>
      </w:pPr>
      <w:r w:rsidRPr="00B26819">
        <w:rPr>
          <w:rFonts w:ascii="LiberationSans" w:eastAsia="LiberationSans" w:hAnsi="LiberationSans"/>
          <w:b/>
          <w:color w:val="000000"/>
          <w:sz w:val="32"/>
          <w:lang w:val="pt-BR"/>
        </w:rPr>
        <w:t>OBJETO</w:t>
      </w:r>
    </w:p>
    <w:p w14:paraId="4DC5E4E6" w14:textId="77777777" w:rsidR="00A26FD6" w:rsidRPr="00B26819" w:rsidRDefault="00000000">
      <w:pPr>
        <w:autoSpaceDE w:val="0"/>
        <w:autoSpaceDN w:val="0"/>
        <w:spacing w:before="294" w:after="0" w:line="210" w:lineRule="exact"/>
        <w:jc w:val="center"/>
        <w:rPr>
          <w:lang w:val="pt-BR"/>
        </w:rPr>
      </w:pPr>
      <w:r w:rsidRPr="00B26819">
        <w:rPr>
          <w:rFonts w:ascii="LiberationSans" w:eastAsia="LiberationSans" w:hAnsi="LiberationSans"/>
          <w:color w:val="000000"/>
          <w:sz w:val="21"/>
          <w:lang w:val="pt-BR"/>
        </w:rPr>
        <w:t>O objeto da presente licitação é contratação do serviço de organização de eventos, sob o SRP, conforme as</w:t>
      </w:r>
    </w:p>
    <w:p w14:paraId="3BEB1E80" w14:textId="77777777" w:rsidR="00A26FD6" w:rsidRPr="00B26819" w:rsidRDefault="00000000">
      <w:pPr>
        <w:autoSpaceDE w:val="0"/>
        <w:autoSpaceDN w:val="0"/>
        <w:spacing w:before="60" w:after="0" w:line="210" w:lineRule="exact"/>
        <w:ind w:left="120"/>
        <w:rPr>
          <w:lang w:val="pt-BR"/>
        </w:rPr>
      </w:pPr>
      <w:r w:rsidRPr="00B26819">
        <w:rPr>
          <w:rFonts w:ascii="LiberationSans" w:eastAsia="LiberationSans" w:hAnsi="LiberationSans"/>
          <w:color w:val="000000"/>
          <w:sz w:val="21"/>
          <w:lang w:val="pt-BR"/>
        </w:rPr>
        <w:t>condições, quantidades e exigências estabelecidas no neste instrumento e seus anexos.</w:t>
      </w:r>
    </w:p>
    <w:p w14:paraId="45FDF143" w14:textId="77777777" w:rsidR="00A26FD6" w:rsidRPr="00B26819" w:rsidRDefault="00000000">
      <w:pPr>
        <w:autoSpaceDE w:val="0"/>
        <w:autoSpaceDN w:val="0"/>
        <w:spacing w:before="1602" w:after="0" w:line="320" w:lineRule="exact"/>
        <w:ind w:left="120"/>
        <w:rPr>
          <w:lang w:val="pt-BR"/>
        </w:rPr>
      </w:pPr>
      <w:r w:rsidRPr="00B26819">
        <w:rPr>
          <w:rFonts w:ascii="LiberationSans" w:eastAsia="LiberationSans" w:hAnsi="LiberationSans"/>
          <w:b/>
          <w:color w:val="000000"/>
          <w:sz w:val="32"/>
          <w:lang w:val="pt-BR"/>
        </w:rPr>
        <w:t>VALORTOTAL DA CONTRATAÇÃO</w:t>
      </w:r>
    </w:p>
    <w:p w14:paraId="3A1D6C3C" w14:textId="77777777" w:rsidR="00A26FD6" w:rsidRPr="00B26819" w:rsidRDefault="00000000">
      <w:pPr>
        <w:autoSpaceDE w:val="0"/>
        <w:autoSpaceDN w:val="0"/>
        <w:spacing w:before="324" w:after="0" w:line="278" w:lineRule="exact"/>
        <w:ind w:left="120"/>
        <w:rPr>
          <w:lang w:val="pt-BR"/>
        </w:rPr>
      </w:pPr>
      <w:r w:rsidRPr="00B26819">
        <w:rPr>
          <w:rFonts w:ascii="LiberationSans" w:eastAsia="LiberationSans" w:hAnsi="LiberationSans"/>
          <w:b/>
          <w:color w:val="000000"/>
          <w:sz w:val="28"/>
          <w:lang w:val="pt-BR"/>
        </w:rPr>
        <w:t>R$ 61.485,76</w:t>
      </w:r>
    </w:p>
    <w:p w14:paraId="15CE0BEC" w14:textId="77777777" w:rsidR="00A26FD6" w:rsidRPr="00B26819" w:rsidRDefault="00000000">
      <w:pPr>
        <w:autoSpaceDE w:val="0"/>
        <w:autoSpaceDN w:val="0"/>
        <w:spacing w:before="494" w:after="0" w:line="120" w:lineRule="exact"/>
        <w:rPr>
          <w:lang w:val="pt-BR"/>
        </w:rPr>
      </w:pPr>
      <w:r w:rsidRPr="00B26819">
        <w:rPr>
          <w:rFonts w:ascii="LiberationSerif" w:eastAsia="LiberationSerif" w:hAnsi="LiberationSerif"/>
          <w:color w:val="000000"/>
          <w:sz w:val="12"/>
          <w:lang w:val="pt-BR"/>
        </w:rPr>
        <w:t>Câmara Nacional de Modelos de Licitações e Contratos da Consultoria-Geral da União</w:t>
      </w:r>
    </w:p>
    <w:p w14:paraId="1CAC1336" w14:textId="77777777" w:rsidR="00A26FD6" w:rsidRPr="00B26819" w:rsidRDefault="00000000">
      <w:pPr>
        <w:autoSpaceDE w:val="0"/>
        <w:autoSpaceDN w:val="0"/>
        <w:spacing w:before="36" w:after="4" w:line="120" w:lineRule="exact"/>
        <w:rPr>
          <w:lang w:val="pt-BR"/>
        </w:rPr>
      </w:pP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96"/>
        <w:gridCol w:w="4640"/>
      </w:tblGrid>
      <w:tr w:rsidR="00A26FD6" w14:paraId="7E34EB8A" w14:textId="77777777">
        <w:trPr>
          <w:trHeight w:hRule="exact" w:val="320"/>
        </w:trPr>
        <w:tc>
          <w:tcPr>
            <w:tcW w:w="6696" w:type="dxa"/>
            <w:tcMar>
              <w:left w:w="0" w:type="dxa"/>
              <w:right w:w="0" w:type="dxa"/>
            </w:tcMar>
          </w:tcPr>
          <w:p w14:paraId="1069B41F"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422FB0E6"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40" w:type="dxa"/>
            <w:tcMar>
              <w:left w:w="0" w:type="dxa"/>
              <w:right w:w="0" w:type="dxa"/>
            </w:tcMar>
          </w:tcPr>
          <w:p w14:paraId="3AA244C4"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1 de 23</w:t>
            </w:r>
          </w:p>
        </w:tc>
      </w:tr>
    </w:tbl>
    <w:p w14:paraId="4F3D1341"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751883D8" w14:textId="77777777" w:rsidR="00A26FD6" w:rsidRDefault="00A26FD6">
      <w:pPr>
        <w:sectPr w:rsidR="00A26FD6">
          <w:pgSz w:w="11906" w:h="16838"/>
          <w:pgMar w:top="198" w:right="264" w:bottom="94" w:left="284" w:header="720" w:footer="720" w:gutter="0"/>
          <w:cols w:space="720"/>
          <w:docGrid w:linePitch="360"/>
        </w:sectPr>
      </w:pPr>
    </w:p>
    <w:p w14:paraId="4886F080" w14:textId="77777777" w:rsidR="00A26FD6" w:rsidRDefault="00A26FD6">
      <w:pPr>
        <w:autoSpaceDE w:val="0"/>
        <w:autoSpaceDN w:val="0"/>
        <w:spacing w:after="396" w:line="220" w:lineRule="exact"/>
      </w:pPr>
    </w:p>
    <w:p w14:paraId="7BC5423A" w14:textId="77777777" w:rsidR="00A26FD6" w:rsidRDefault="00000000">
      <w:pPr>
        <w:autoSpaceDE w:val="0"/>
        <w:autoSpaceDN w:val="0"/>
        <w:spacing w:after="0" w:line="322" w:lineRule="exact"/>
        <w:ind w:left="120"/>
      </w:pPr>
      <w:r>
        <w:rPr>
          <w:rFonts w:ascii="LiberationSans" w:eastAsia="LiberationSans" w:hAnsi="LiberationSans"/>
          <w:b/>
          <w:color w:val="000000"/>
          <w:sz w:val="32"/>
        </w:rPr>
        <w:t>DATA DA SESSÃO PÚBLICA</w:t>
      </w:r>
    </w:p>
    <w:p w14:paraId="598AA234" w14:textId="77777777" w:rsidR="00A26FD6" w:rsidRPr="00B26819" w:rsidRDefault="00000000">
      <w:pPr>
        <w:autoSpaceDE w:val="0"/>
        <w:autoSpaceDN w:val="0"/>
        <w:spacing w:before="322" w:after="0" w:line="280" w:lineRule="exact"/>
        <w:ind w:left="120"/>
        <w:rPr>
          <w:lang w:val="pt-BR"/>
        </w:rPr>
      </w:pPr>
      <w:r w:rsidRPr="00B26819">
        <w:rPr>
          <w:rFonts w:ascii="LiberationSans" w:eastAsia="LiberationSans" w:hAnsi="LiberationSans"/>
          <w:color w:val="000000"/>
          <w:sz w:val="28"/>
          <w:lang w:val="pt-BR"/>
        </w:rPr>
        <w:t xml:space="preserve">Dia </w:t>
      </w:r>
      <w:r w:rsidRPr="00B26819">
        <w:rPr>
          <w:rFonts w:ascii="LiberationSans" w:eastAsia="LiberationSans" w:hAnsi="LiberationSans"/>
          <w:b/>
          <w:color w:val="000000"/>
          <w:sz w:val="28"/>
          <w:lang w:val="pt-BR"/>
        </w:rPr>
        <w:t xml:space="preserve">18/03/2026 </w:t>
      </w:r>
      <w:r w:rsidRPr="00B26819">
        <w:rPr>
          <w:rFonts w:ascii="LiberationSans" w:eastAsia="LiberationSans" w:hAnsi="LiberationSans"/>
          <w:color w:val="000000"/>
          <w:sz w:val="28"/>
          <w:lang w:val="pt-BR"/>
        </w:rPr>
        <w:t xml:space="preserve">às </w:t>
      </w:r>
      <w:r w:rsidRPr="00B26819">
        <w:rPr>
          <w:rFonts w:ascii="LiberationSans" w:eastAsia="LiberationSans" w:hAnsi="LiberationSans"/>
          <w:b/>
          <w:color w:val="000000"/>
          <w:sz w:val="28"/>
          <w:lang w:val="pt-BR"/>
        </w:rPr>
        <w:t>10:00</w:t>
      </w:r>
      <w:proofErr w:type="gramStart"/>
      <w:r w:rsidRPr="00B26819">
        <w:rPr>
          <w:rFonts w:ascii="LiberationSans" w:eastAsia="LiberationSans" w:hAnsi="LiberationSans"/>
          <w:b/>
          <w:color w:val="000000"/>
          <w:sz w:val="28"/>
          <w:lang w:val="pt-BR"/>
        </w:rPr>
        <w:t>h  (</w:t>
      </w:r>
      <w:proofErr w:type="gramEnd"/>
      <w:r w:rsidRPr="00B26819">
        <w:rPr>
          <w:rFonts w:ascii="LiberationSans" w:eastAsia="LiberationSans" w:hAnsi="LiberationSans"/>
          <w:b/>
          <w:color w:val="000000"/>
          <w:sz w:val="28"/>
          <w:lang w:val="pt-BR"/>
        </w:rPr>
        <w:t>horário de Brasília)</w:t>
      </w:r>
    </w:p>
    <w:p w14:paraId="367D9DE7" w14:textId="77777777" w:rsidR="00A26FD6" w:rsidRPr="00B26819" w:rsidRDefault="00000000">
      <w:pPr>
        <w:autoSpaceDE w:val="0"/>
        <w:autoSpaceDN w:val="0"/>
        <w:spacing w:before="1194" w:after="0" w:line="320" w:lineRule="exact"/>
        <w:ind w:left="120"/>
        <w:rPr>
          <w:lang w:val="pt-BR"/>
        </w:rPr>
      </w:pPr>
      <w:r w:rsidRPr="00B26819">
        <w:rPr>
          <w:rFonts w:ascii="LiberationSans" w:eastAsia="LiberationSans" w:hAnsi="LiberationSans"/>
          <w:b/>
          <w:color w:val="000000"/>
          <w:sz w:val="32"/>
          <w:lang w:val="pt-BR"/>
        </w:rPr>
        <w:t>Critério de Julgamento:</w:t>
      </w:r>
    </w:p>
    <w:p w14:paraId="0C1F67CF" w14:textId="77777777" w:rsidR="00A26FD6" w:rsidRPr="00B26819" w:rsidRDefault="00000000">
      <w:pPr>
        <w:autoSpaceDE w:val="0"/>
        <w:autoSpaceDN w:val="0"/>
        <w:spacing w:before="308" w:after="0" w:line="280" w:lineRule="exact"/>
        <w:ind w:left="120"/>
        <w:rPr>
          <w:lang w:val="pt-BR"/>
        </w:rPr>
      </w:pPr>
      <w:r w:rsidRPr="00B26819">
        <w:rPr>
          <w:rFonts w:ascii="LiberationSans" w:eastAsia="LiberationSans" w:hAnsi="LiberationSans"/>
          <w:color w:val="000000"/>
          <w:sz w:val="28"/>
          <w:lang w:val="pt-BR"/>
        </w:rPr>
        <w:t>Menor preço por grupo</w:t>
      </w:r>
    </w:p>
    <w:p w14:paraId="2BDE2F37" w14:textId="77777777" w:rsidR="00A26FD6" w:rsidRPr="00B26819" w:rsidRDefault="00000000">
      <w:pPr>
        <w:autoSpaceDE w:val="0"/>
        <w:autoSpaceDN w:val="0"/>
        <w:spacing w:before="740" w:after="0" w:line="320" w:lineRule="exact"/>
        <w:ind w:left="120"/>
        <w:rPr>
          <w:lang w:val="pt-BR"/>
        </w:rPr>
      </w:pPr>
      <w:r w:rsidRPr="00B26819">
        <w:rPr>
          <w:rFonts w:ascii="LiberationSans" w:eastAsia="LiberationSans" w:hAnsi="LiberationSans"/>
          <w:b/>
          <w:color w:val="000000"/>
          <w:sz w:val="32"/>
          <w:lang w:val="pt-BR"/>
        </w:rPr>
        <w:t>Modo de disputa:</w:t>
      </w:r>
    </w:p>
    <w:p w14:paraId="05C6219B" w14:textId="77777777" w:rsidR="00A26FD6" w:rsidRPr="00B26819" w:rsidRDefault="00000000">
      <w:pPr>
        <w:autoSpaceDE w:val="0"/>
        <w:autoSpaceDN w:val="0"/>
        <w:spacing w:before="308" w:after="0" w:line="280" w:lineRule="exact"/>
        <w:ind w:left="120"/>
        <w:rPr>
          <w:lang w:val="pt-BR"/>
        </w:rPr>
      </w:pPr>
      <w:r w:rsidRPr="00B26819">
        <w:rPr>
          <w:rFonts w:ascii="LiberationSans" w:eastAsia="LiberationSans" w:hAnsi="LiberationSans"/>
          <w:color w:val="000000"/>
          <w:sz w:val="28"/>
          <w:lang w:val="pt-BR"/>
        </w:rPr>
        <w:t>Aberto</w:t>
      </w:r>
    </w:p>
    <w:p w14:paraId="1D03FBDF" w14:textId="77777777" w:rsidR="00A26FD6" w:rsidRPr="00B26819" w:rsidRDefault="00000000">
      <w:pPr>
        <w:autoSpaceDE w:val="0"/>
        <w:autoSpaceDN w:val="0"/>
        <w:spacing w:before="1172" w:after="0" w:line="320" w:lineRule="exact"/>
        <w:ind w:left="120"/>
        <w:rPr>
          <w:lang w:val="pt-BR"/>
        </w:rPr>
      </w:pPr>
      <w:r w:rsidRPr="00B26819">
        <w:rPr>
          <w:rFonts w:ascii="LiberationSans" w:eastAsia="LiberationSans" w:hAnsi="LiberationSans"/>
          <w:b/>
          <w:color w:val="000000"/>
          <w:sz w:val="32"/>
          <w:lang w:val="pt-BR"/>
        </w:rPr>
        <w:t>TRATAMENTO FAVORECIDO ME/EPP/EQUIPARADAS</w:t>
      </w:r>
    </w:p>
    <w:p w14:paraId="3CE25535" w14:textId="77777777" w:rsidR="00A26FD6" w:rsidRPr="00B26819" w:rsidRDefault="00000000">
      <w:pPr>
        <w:autoSpaceDE w:val="0"/>
        <w:autoSpaceDN w:val="0"/>
        <w:spacing w:before="318" w:after="0" w:line="260" w:lineRule="exact"/>
        <w:ind w:left="120"/>
        <w:rPr>
          <w:lang w:val="pt-BR"/>
        </w:rPr>
      </w:pPr>
      <w:r w:rsidRPr="00B26819">
        <w:rPr>
          <w:rFonts w:ascii="LiberationSans" w:eastAsia="LiberationSans" w:hAnsi="LiberationSans"/>
          <w:b/>
          <w:color w:val="000000"/>
          <w:sz w:val="26"/>
          <w:lang w:val="pt-BR"/>
        </w:rPr>
        <w:t>SIM</w:t>
      </w:r>
    </w:p>
    <w:p w14:paraId="51EB98C3" w14:textId="77777777" w:rsidR="00A26FD6" w:rsidRPr="00B26819" w:rsidRDefault="00000000">
      <w:pPr>
        <w:autoSpaceDE w:val="0"/>
        <w:autoSpaceDN w:val="0"/>
        <w:spacing w:before="1192" w:after="0" w:line="320" w:lineRule="exact"/>
        <w:ind w:left="120"/>
        <w:rPr>
          <w:lang w:val="pt-BR"/>
        </w:rPr>
      </w:pPr>
      <w:r w:rsidRPr="00B26819">
        <w:rPr>
          <w:rFonts w:ascii="LiberationSans" w:eastAsia="LiberationSans" w:hAnsi="LiberationSans"/>
          <w:b/>
          <w:color w:val="000000"/>
          <w:sz w:val="32"/>
          <w:lang w:val="pt-BR"/>
        </w:rPr>
        <w:t>MARGEM DE PREFERÊNCIA PARA ALGUM ITEM</w:t>
      </w:r>
    </w:p>
    <w:p w14:paraId="565047C1" w14:textId="77777777" w:rsidR="00A26FD6" w:rsidRPr="00B26819" w:rsidRDefault="00000000">
      <w:pPr>
        <w:autoSpaceDE w:val="0"/>
        <w:autoSpaceDN w:val="0"/>
        <w:spacing w:before="318" w:after="0" w:line="260" w:lineRule="exact"/>
        <w:ind w:left="120"/>
        <w:rPr>
          <w:lang w:val="pt-BR"/>
        </w:rPr>
      </w:pPr>
      <w:r w:rsidRPr="00B26819">
        <w:rPr>
          <w:rFonts w:ascii="LiberationSans" w:eastAsia="LiberationSans" w:hAnsi="LiberationSans"/>
          <w:b/>
          <w:color w:val="000000"/>
          <w:sz w:val="26"/>
          <w:lang w:val="pt-BR"/>
        </w:rPr>
        <w:t>NÃO</w:t>
      </w:r>
    </w:p>
    <w:p w14:paraId="60DDABED" w14:textId="77777777" w:rsidR="00A26FD6" w:rsidRPr="00B26819" w:rsidRDefault="00000000">
      <w:pPr>
        <w:autoSpaceDE w:val="0"/>
        <w:autoSpaceDN w:val="0"/>
        <w:spacing w:before="1828" w:after="0" w:line="210" w:lineRule="exact"/>
        <w:jc w:val="center"/>
        <w:rPr>
          <w:lang w:val="pt-BR"/>
        </w:rPr>
      </w:pPr>
      <w:r w:rsidRPr="00B26819">
        <w:rPr>
          <w:rFonts w:ascii="LiberationSans" w:eastAsia="LiberationSans" w:hAnsi="LiberationSans"/>
          <w:b/>
          <w:i/>
          <w:color w:val="000000"/>
          <w:sz w:val="21"/>
          <w:lang w:val="pt-BR"/>
        </w:rPr>
        <w:t>CONSELHO REGIONAL DE ENFERMAGEM DO MATO GROSSO DO SUL</w:t>
      </w:r>
    </w:p>
    <w:p w14:paraId="331983C2" w14:textId="77777777" w:rsidR="00A26FD6" w:rsidRPr="00B26819" w:rsidRDefault="00000000">
      <w:pPr>
        <w:autoSpaceDE w:val="0"/>
        <w:autoSpaceDN w:val="0"/>
        <w:spacing w:before="288" w:after="0" w:line="210" w:lineRule="exact"/>
        <w:jc w:val="center"/>
        <w:rPr>
          <w:lang w:val="pt-BR"/>
        </w:rPr>
      </w:pPr>
      <w:r w:rsidRPr="00B26819">
        <w:rPr>
          <w:rFonts w:ascii="LiberationSans" w:eastAsia="LiberationSans" w:hAnsi="LiberationSans"/>
          <w:b/>
          <w:color w:val="000000"/>
          <w:sz w:val="21"/>
          <w:lang w:val="pt-BR"/>
        </w:rPr>
        <w:t>PREGÃO ELETRÔNICO Nº 90007/2026</w:t>
      </w:r>
    </w:p>
    <w:p w14:paraId="74E06916" w14:textId="77777777" w:rsidR="00A26FD6" w:rsidRPr="00B26819" w:rsidRDefault="00000000">
      <w:pPr>
        <w:autoSpaceDE w:val="0"/>
        <w:autoSpaceDN w:val="0"/>
        <w:spacing w:before="278" w:after="0" w:line="210" w:lineRule="exact"/>
        <w:jc w:val="center"/>
        <w:rPr>
          <w:lang w:val="pt-BR"/>
        </w:rPr>
      </w:pPr>
      <w:r w:rsidRPr="00B26819">
        <w:rPr>
          <w:rFonts w:ascii="LiberationSans" w:eastAsia="LiberationSans" w:hAnsi="LiberationSans"/>
          <w:color w:val="000000"/>
          <w:sz w:val="21"/>
          <w:lang w:val="pt-BR"/>
        </w:rPr>
        <w:t>Processo Administrativo Licitatório n° 037/2026</w:t>
      </w:r>
    </w:p>
    <w:p w14:paraId="602C795C" w14:textId="77777777" w:rsidR="00A26FD6" w:rsidRPr="00B26819" w:rsidRDefault="00000000">
      <w:pPr>
        <w:autoSpaceDE w:val="0"/>
        <w:autoSpaceDN w:val="0"/>
        <w:spacing w:before="262" w:after="0" w:line="210" w:lineRule="exact"/>
        <w:jc w:val="center"/>
        <w:rPr>
          <w:lang w:val="pt-BR"/>
        </w:rPr>
      </w:pPr>
      <w:r w:rsidRPr="00B26819">
        <w:rPr>
          <w:rFonts w:ascii="LiberationSans" w:eastAsia="LiberationSans" w:hAnsi="LiberationSans"/>
          <w:color w:val="000000"/>
          <w:sz w:val="21"/>
          <w:lang w:val="pt-BR"/>
        </w:rPr>
        <w:t>Torna-se público que o Conselho Regional de Enfermagem do Mato Grosso do Sul, por meio da Pregoeira Sra.</w:t>
      </w:r>
    </w:p>
    <w:p w14:paraId="2538AEBE" w14:textId="77777777" w:rsidR="00A26FD6" w:rsidRPr="00B26819" w:rsidRDefault="00000000">
      <w:pPr>
        <w:autoSpaceDE w:val="0"/>
        <w:autoSpaceDN w:val="0"/>
        <w:spacing w:before="60" w:after="36" w:line="210" w:lineRule="exact"/>
        <w:jc w:val="center"/>
        <w:rPr>
          <w:lang w:val="pt-BR"/>
        </w:rPr>
      </w:pPr>
      <w:r w:rsidRPr="00B26819">
        <w:rPr>
          <w:rFonts w:ascii="LiberationSans" w:eastAsia="LiberationSans" w:hAnsi="LiberationSans"/>
          <w:color w:val="000000"/>
          <w:sz w:val="21"/>
          <w:lang w:val="pt-BR"/>
        </w:rPr>
        <w:t xml:space="preserve">Cinthia Taniguchi </w:t>
      </w:r>
      <w:proofErr w:type="spellStart"/>
      <w:r w:rsidRPr="00B26819">
        <w:rPr>
          <w:rFonts w:ascii="LiberationSans" w:eastAsia="LiberationSans" w:hAnsi="LiberationSans"/>
          <w:color w:val="000000"/>
          <w:sz w:val="21"/>
          <w:lang w:val="pt-BR"/>
        </w:rPr>
        <w:t>Monomi</w:t>
      </w:r>
      <w:proofErr w:type="spellEnd"/>
      <w:r w:rsidRPr="00B26819">
        <w:rPr>
          <w:rFonts w:ascii="LiberationSans" w:eastAsia="LiberationSans" w:hAnsi="LiberationSans"/>
          <w:color w:val="000000"/>
          <w:sz w:val="21"/>
          <w:lang w:val="pt-BR"/>
        </w:rPr>
        <w:t>, sediado na Avenida Monte Castelo, 269, Bairro Monte Castelo, Campo Grande - MS, CEP</w:t>
      </w:r>
    </w:p>
    <w:tbl>
      <w:tblPr>
        <w:tblW w:w="0" w:type="auto"/>
        <w:tblInd w:w="56" w:type="dxa"/>
        <w:tblLayout w:type="fixed"/>
        <w:tblLook w:val="04A0" w:firstRow="1" w:lastRow="0" w:firstColumn="1" w:lastColumn="0" w:noHBand="0" w:noVBand="1"/>
      </w:tblPr>
      <w:tblGrid>
        <w:gridCol w:w="7500"/>
        <w:gridCol w:w="2520"/>
        <w:gridCol w:w="1200"/>
      </w:tblGrid>
      <w:tr w:rsidR="00A26FD6" w14:paraId="7F27F518" w14:textId="77777777">
        <w:trPr>
          <w:trHeight w:hRule="exact" w:val="284"/>
        </w:trPr>
        <w:tc>
          <w:tcPr>
            <w:tcW w:w="7500" w:type="dxa"/>
            <w:tcMar>
              <w:left w:w="0" w:type="dxa"/>
              <w:right w:w="0" w:type="dxa"/>
            </w:tcMar>
          </w:tcPr>
          <w:p w14:paraId="0A946D38" w14:textId="77777777" w:rsidR="00A26FD6" w:rsidRPr="00B26819" w:rsidRDefault="00000000">
            <w:pPr>
              <w:autoSpaceDE w:val="0"/>
              <w:autoSpaceDN w:val="0"/>
              <w:spacing w:before="36" w:after="0" w:line="210" w:lineRule="exact"/>
              <w:jc w:val="center"/>
              <w:rPr>
                <w:lang w:val="pt-BR"/>
              </w:rPr>
            </w:pPr>
            <w:r w:rsidRPr="00B26819">
              <w:rPr>
                <w:rFonts w:ascii="LiberationSans" w:eastAsia="LiberationSans" w:hAnsi="LiberationSans"/>
                <w:color w:val="000000"/>
                <w:sz w:val="21"/>
                <w:lang w:val="pt-BR"/>
              </w:rPr>
              <w:t xml:space="preserve">79010-400, realizará licitação, para registro de preços, na modalidade </w:t>
            </w:r>
          </w:p>
        </w:tc>
        <w:tc>
          <w:tcPr>
            <w:tcW w:w="2520" w:type="dxa"/>
            <w:tcMar>
              <w:left w:w="0" w:type="dxa"/>
              <w:right w:w="0" w:type="dxa"/>
            </w:tcMar>
          </w:tcPr>
          <w:p w14:paraId="7B2EA7AD" w14:textId="77777777" w:rsidR="00A26FD6" w:rsidRDefault="00000000">
            <w:pPr>
              <w:autoSpaceDE w:val="0"/>
              <w:autoSpaceDN w:val="0"/>
              <w:spacing w:before="36" w:after="0" w:line="210" w:lineRule="exact"/>
              <w:jc w:val="center"/>
            </w:pPr>
            <w:r>
              <w:rPr>
                <w:rFonts w:ascii="LiberationSans" w:eastAsia="LiberationSans" w:hAnsi="LiberationSans"/>
                <w:b/>
                <w:color w:val="000000"/>
                <w:sz w:val="21"/>
              </w:rPr>
              <w:t>PREGÃO ELETRÔNICO</w:t>
            </w:r>
          </w:p>
        </w:tc>
        <w:tc>
          <w:tcPr>
            <w:tcW w:w="1200" w:type="dxa"/>
            <w:tcMar>
              <w:left w:w="0" w:type="dxa"/>
              <w:right w:w="0" w:type="dxa"/>
            </w:tcMar>
          </w:tcPr>
          <w:p w14:paraId="47E389BD" w14:textId="77777777" w:rsidR="00A26FD6" w:rsidRDefault="00000000">
            <w:pPr>
              <w:autoSpaceDE w:val="0"/>
              <w:autoSpaceDN w:val="0"/>
              <w:spacing w:before="36" w:after="0" w:line="210" w:lineRule="exact"/>
              <w:jc w:val="center"/>
            </w:pPr>
            <w:r>
              <w:rPr>
                <w:rFonts w:ascii="LiberationSans" w:eastAsia="LiberationSans" w:hAnsi="LiberationSans"/>
                <w:color w:val="000000"/>
                <w:sz w:val="21"/>
              </w:rPr>
              <w:t>, na forma</w:t>
            </w:r>
          </w:p>
        </w:tc>
      </w:tr>
    </w:tbl>
    <w:p w14:paraId="3AF286F7" w14:textId="77777777" w:rsidR="00A26FD6" w:rsidRPr="00B26819" w:rsidRDefault="00000000">
      <w:pPr>
        <w:autoSpaceDE w:val="0"/>
        <w:autoSpaceDN w:val="0"/>
        <w:spacing w:before="38" w:after="0" w:line="210" w:lineRule="exact"/>
        <w:jc w:val="center"/>
        <w:rPr>
          <w:lang w:val="pt-BR"/>
        </w:rPr>
      </w:pPr>
      <w:r w:rsidRPr="00B26819">
        <w:rPr>
          <w:rFonts w:ascii="LiberationSans" w:eastAsia="LiberationSans" w:hAnsi="LiberationSans"/>
          <w:color w:val="000000"/>
          <w:sz w:val="21"/>
          <w:lang w:val="pt-BR"/>
        </w:rPr>
        <w:t>ELETRÔNICA, nos termos da Lei nº 14.133, de 1º de abril de 2021, do Decreto nº 11.462, de 31 de março de 2023, e</w:t>
      </w:r>
    </w:p>
    <w:p w14:paraId="05308548" w14:textId="77777777" w:rsidR="00A26FD6" w:rsidRPr="00B26819" w:rsidRDefault="00000000">
      <w:pPr>
        <w:autoSpaceDE w:val="0"/>
        <w:autoSpaceDN w:val="0"/>
        <w:spacing w:before="60" w:after="0" w:line="210" w:lineRule="exact"/>
        <w:ind w:left="120"/>
        <w:rPr>
          <w:lang w:val="pt-BR"/>
        </w:rPr>
      </w:pPr>
      <w:r w:rsidRPr="00B26819">
        <w:rPr>
          <w:rFonts w:ascii="LiberationSans" w:eastAsia="LiberationSans" w:hAnsi="LiberationSans"/>
          <w:color w:val="000000"/>
          <w:sz w:val="21"/>
          <w:lang w:val="pt-BR"/>
        </w:rPr>
        <w:t>demais legislação aplicável e, ainda, de acordo com as condições estabelecidas neste Edital.</w:t>
      </w:r>
    </w:p>
    <w:p w14:paraId="3175BC93" w14:textId="77777777" w:rsidR="00A26FD6" w:rsidRPr="00B26819" w:rsidRDefault="00000000">
      <w:pPr>
        <w:autoSpaceDE w:val="0"/>
        <w:autoSpaceDN w:val="0"/>
        <w:spacing w:before="274" w:after="0" w:line="210" w:lineRule="exact"/>
        <w:ind w:left="120"/>
        <w:rPr>
          <w:lang w:val="pt-BR"/>
        </w:rPr>
      </w:pPr>
      <w:r w:rsidRPr="00B26819">
        <w:rPr>
          <w:rFonts w:ascii="LiberationSans" w:eastAsia="LiberationSans" w:hAnsi="LiberationSans"/>
          <w:b/>
          <w:color w:val="000000"/>
          <w:sz w:val="21"/>
          <w:lang w:val="pt-BR"/>
        </w:rPr>
        <w:t>1. DO OBJETO</w:t>
      </w:r>
    </w:p>
    <w:p w14:paraId="0CD02DB2" w14:textId="77777777" w:rsidR="00A26FD6" w:rsidRPr="00B26819" w:rsidRDefault="00000000">
      <w:pPr>
        <w:autoSpaceDE w:val="0"/>
        <w:autoSpaceDN w:val="0"/>
        <w:spacing w:before="756" w:after="0" w:line="120" w:lineRule="exact"/>
        <w:rPr>
          <w:lang w:val="pt-BR"/>
        </w:rPr>
      </w:pPr>
      <w:r w:rsidRPr="00B26819">
        <w:rPr>
          <w:rFonts w:ascii="LiberationSerif" w:eastAsia="LiberationSerif" w:hAnsi="LiberationSerif"/>
          <w:color w:val="000000"/>
          <w:sz w:val="12"/>
          <w:lang w:val="pt-BR"/>
        </w:rPr>
        <w:t>Câmara Nacional de Modelos de Licitações e Contratos da Consultoria-Geral da União</w:t>
      </w:r>
    </w:p>
    <w:p w14:paraId="2975B46C" w14:textId="77777777" w:rsidR="00A26FD6" w:rsidRPr="00B26819" w:rsidRDefault="00000000">
      <w:pPr>
        <w:autoSpaceDE w:val="0"/>
        <w:autoSpaceDN w:val="0"/>
        <w:spacing w:before="36" w:after="4" w:line="120" w:lineRule="exact"/>
        <w:rPr>
          <w:lang w:val="pt-BR"/>
        </w:rPr>
      </w:pP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96"/>
        <w:gridCol w:w="4640"/>
      </w:tblGrid>
      <w:tr w:rsidR="00A26FD6" w14:paraId="4BD8F0EB" w14:textId="77777777">
        <w:trPr>
          <w:trHeight w:hRule="exact" w:val="320"/>
        </w:trPr>
        <w:tc>
          <w:tcPr>
            <w:tcW w:w="6696" w:type="dxa"/>
            <w:tcMar>
              <w:left w:w="0" w:type="dxa"/>
              <w:right w:w="0" w:type="dxa"/>
            </w:tcMar>
          </w:tcPr>
          <w:p w14:paraId="239753E6"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7F7A6F06"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40" w:type="dxa"/>
            <w:tcMar>
              <w:left w:w="0" w:type="dxa"/>
              <w:right w:w="0" w:type="dxa"/>
            </w:tcMar>
          </w:tcPr>
          <w:p w14:paraId="17023C88"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2 de 23</w:t>
            </w:r>
          </w:p>
        </w:tc>
      </w:tr>
    </w:tbl>
    <w:p w14:paraId="5C9F3419"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629E7CEB" w14:textId="77777777" w:rsidR="00A26FD6" w:rsidRDefault="00A26FD6">
      <w:pPr>
        <w:sectPr w:rsidR="00A26FD6">
          <w:pgSz w:w="11906" w:h="16838"/>
          <w:pgMar w:top="616" w:right="264" w:bottom="94" w:left="284" w:header="720" w:footer="720" w:gutter="0"/>
          <w:cols w:space="720"/>
          <w:docGrid w:linePitch="360"/>
        </w:sectPr>
      </w:pPr>
    </w:p>
    <w:p w14:paraId="752B3B67" w14:textId="77777777" w:rsidR="00A26FD6" w:rsidRDefault="00A26FD6">
      <w:pPr>
        <w:autoSpaceDE w:val="0"/>
        <w:autoSpaceDN w:val="0"/>
        <w:spacing w:after="44" w:line="220" w:lineRule="exact"/>
      </w:pPr>
    </w:p>
    <w:p w14:paraId="1692DE2C" w14:textId="77777777" w:rsidR="00A26FD6" w:rsidRPr="00B26819" w:rsidRDefault="00000000">
      <w:pPr>
        <w:autoSpaceDE w:val="0"/>
        <w:autoSpaceDN w:val="0"/>
        <w:spacing w:after="0" w:line="242" w:lineRule="exact"/>
        <w:ind w:left="120"/>
        <w:rPr>
          <w:lang w:val="pt-BR"/>
        </w:rPr>
      </w:pPr>
      <w:r w:rsidRPr="00B26819">
        <w:rPr>
          <w:rFonts w:ascii="LiberationSans" w:eastAsia="LiberationSans" w:hAnsi="LiberationSans"/>
          <w:color w:val="000000"/>
          <w:sz w:val="21"/>
          <w:lang w:val="pt-BR"/>
        </w:rPr>
        <w:t xml:space="preserve">1.1. O objeto da presente licitação é contratação do serviço de organização de eventos, sob o SRP, conforme as condições, quantidades e exigências </w:t>
      </w:r>
      <w:proofErr w:type="gramStart"/>
      <w:r w:rsidRPr="00B26819">
        <w:rPr>
          <w:rFonts w:ascii="LiberationSans" w:eastAsia="LiberationSans" w:hAnsi="LiberationSans"/>
          <w:color w:val="000000"/>
          <w:sz w:val="21"/>
          <w:lang w:val="pt-BR"/>
        </w:rPr>
        <w:t>estabelecidas  neste</w:t>
      </w:r>
      <w:proofErr w:type="gramEnd"/>
      <w:r w:rsidRPr="00B26819">
        <w:rPr>
          <w:rFonts w:ascii="LiberationSans" w:eastAsia="LiberationSans" w:hAnsi="LiberationSans"/>
          <w:color w:val="000000"/>
          <w:sz w:val="21"/>
          <w:lang w:val="pt-BR"/>
        </w:rPr>
        <w:t xml:space="preserve"> instrumento e seus anexos.</w:t>
      </w:r>
    </w:p>
    <w:p w14:paraId="1B620C49" w14:textId="77777777" w:rsidR="00A26FD6" w:rsidRPr="00B26819" w:rsidRDefault="00000000">
      <w:pPr>
        <w:autoSpaceDE w:val="0"/>
        <w:autoSpaceDN w:val="0"/>
        <w:spacing w:before="200" w:after="0" w:line="278" w:lineRule="exact"/>
        <w:ind w:left="120"/>
        <w:rPr>
          <w:lang w:val="pt-BR"/>
        </w:rPr>
      </w:pPr>
      <w:r w:rsidRPr="00B26819">
        <w:rPr>
          <w:rFonts w:ascii="LiberationSans" w:eastAsia="LiberationSans" w:hAnsi="LiberationSans"/>
          <w:i/>
          <w:color w:val="000000"/>
          <w:sz w:val="21"/>
          <w:lang w:val="pt-BR"/>
        </w:rPr>
        <w:t>1.2. A licitação será realizada em grupo único, formado por 47 itens, conforme tabela constante no Termo de Referência/Projeto Básico, devendo o licitante oferecer proposta para todos os itens que o compõem.</w:t>
      </w:r>
    </w:p>
    <w:p w14:paraId="1B7E1F3E" w14:textId="77777777" w:rsidR="00A26FD6" w:rsidRPr="00B26819" w:rsidRDefault="00000000">
      <w:pPr>
        <w:autoSpaceDE w:val="0"/>
        <w:autoSpaceDN w:val="0"/>
        <w:spacing w:before="720" w:after="0" w:line="270" w:lineRule="exact"/>
        <w:ind w:left="120"/>
        <w:rPr>
          <w:lang w:val="pt-BR"/>
        </w:rPr>
      </w:pPr>
      <w:r w:rsidRPr="00B26819">
        <w:rPr>
          <w:rFonts w:ascii="LiberationSerif" w:eastAsia="LiberationSerif" w:hAnsi="LiberationSerif"/>
          <w:b/>
          <w:color w:val="000000"/>
          <w:sz w:val="27"/>
          <w:lang w:val="pt-BR"/>
        </w:rPr>
        <w:t>2. DO REGISTRO DE PREÇOS</w:t>
      </w:r>
    </w:p>
    <w:p w14:paraId="50815561"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2.1. As regras referentes aos órgãos gerenciador e participantes, bem como a eventuais adesões são as que constam da minuta de Ata de Registro de Preços.</w:t>
      </w:r>
    </w:p>
    <w:p w14:paraId="0CB54B80" w14:textId="77777777" w:rsidR="00A26FD6" w:rsidRPr="00B26819" w:rsidRDefault="00000000">
      <w:pPr>
        <w:autoSpaceDE w:val="0"/>
        <w:autoSpaceDN w:val="0"/>
        <w:spacing w:before="722" w:after="0" w:line="270" w:lineRule="exact"/>
        <w:ind w:left="120"/>
        <w:rPr>
          <w:lang w:val="pt-BR"/>
        </w:rPr>
      </w:pPr>
      <w:r w:rsidRPr="00B26819">
        <w:rPr>
          <w:rFonts w:ascii="LiberationSerif" w:eastAsia="LiberationSerif" w:hAnsi="LiberationSerif"/>
          <w:b/>
          <w:color w:val="000000"/>
          <w:sz w:val="27"/>
          <w:lang w:val="pt-BR"/>
        </w:rPr>
        <w:t>3. DA PARTICIPAÇÃO NA LICITAÇÃO</w:t>
      </w:r>
    </w:p>
    <w:p w14:paraId="221E1823"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3.1.  Poderão participar deste certame os interessados previamente credenciados no Sistema de Cadastramento Unificado de Fornecedores - SICAF e no Sistema de Compras do Governo Federal (www.gov.br/compras).</w:t>
      </w:r>
    </w:p>
    <w:p w14:paraId="7790B7C0" w14:textId="77777777" w:rsidR="00A26FD6" w:rsidRPr="00B26819" w:rsidRDefault="00000000">
      <w:pPr>
        <w:autoSpaceDE w:val="0"/>
        <w:autoSpaceDN w:val="0"/>
        <w:spacing w:before="204" w:after="0" w:line="270" w:lineRule="exact"/>
        <w:ind w:left="120"/>
        <w:rPr>
          <w:lang w:val="pt-BR"/>
        </w:rPr>
      </w:pPr>
      <w:r w:rsidRPr="00B26819">
        <w:rPr>
          <w:rFonts w:ascii="LiberationSans" w:eastAsia="LiberationSans" w:hAnsi="LiberationSans"/>
          <w:color w:val="000000"/>
          <w:sz w:val="21"/>
          <w:lang w:val="pt-BR"/>
        </w:rPr>
        <w:t xml:space="preserve">3.2. Os interessados deverão atender às condições exigidas no cadastramento no </w:t>
      </w:r>
      <w:proofErr w:type="spellStart"/>
      <w:r w:rsidRPr="00B26819">
        <w:rPr>
          <w:rFonts w:ascii="LiberationSans" w:eastAsia="LiberationSans" w:hAnsi="LiberationSans"/>
          <w:color w:val="000000"/>
          <w:sz w:val="21"/>
          <w:lang w:val="pt-BR"/>
        </w:rPr>
        <w:t>Sicaf</w:t>
      </w:r>
      <w:proofErr w:type="spellEnd"/>
      <w:r w:rsidRPr="00B26819">
        <w:rPr>
          <w:rFonts w:ascii="LiberationSans" w:eastAsia="LiberationSans" w:hAnsi="LiberationSans"/>
          <w:color w:val="000000"/>
          <w:sz w:val="21"/>
          <w:lang w:val="pt-BR"/>
        </w:rPr>
        <w:t xml:space="preserve"> até o terceiro dia útil </w:t>
      </w:r>
      <w:proofErr w:type="spellStart"/>
      <w:r w:rsidRPr="00B26819">
        <w:rPr>
          <w:rFonts w:ascii="LiberationSans" w:eastAsia="LiberationSans" w:hAnsi="LiberationSans"/>
          <w:color w:val="000000"/>
          <w:sz w:val="21"/>
          <w:lang w:val="pt-BR"/>
        </w:rPr>
        <w:t>anteriorà</w:t>
      </w:r>
      <w:proofErr w:type="spellEnd"/>
      <w:r w:rsidRPr="00B26819">
        <w:rPr>
          <w:rFonts w:ascii="LiberationSans" w:eastAsia="LiberationSans" w:hAnsi="LiberationSans"/>
          <w:color w:val="000000"/>
          <w:sz w:val="21"/>
          <w:lang w:val="pt-BR"/>
        </w:rPr>
        <w:t xml:space="preserve"> data prevista para recebimento das propostas.</w:t>
      </w:r>
    </w:p>
    <w:p w14:paraId="05E63412"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3.3.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6838A1" w14:textId="77777777" w:rsidR="00A26FD6" w:rsidRPr="00B26819" w:rsidRDefault="00000000">
      <w:pPr>
        <w:autoSpaceDE w:val="0"/>
        <w:autoSpaceDN w:val="0"/>
        <w:spacing w:before="204" w:after="0" w:line="270" w:lineRule="exact"/>
        <w:ind w:left="120" w:right="140"/>
        <w:jc w:val="both"/>
        <w:rPr>
          <w:lang w:val="pt-BR"/>
        </w:rPr>
      </w:pPr>
      <w:r w:rsidRPr="00B26819">
        <w:rPr>
          <w:rFonts w:ascii="LiberationSans" w:eastAsia="LiberationSans" w:hAnsi="LiberationSans"/>
          <w:color w:val="000000"/>
          <w:sz w:val="21"/>
          <w:lang w:val="pt-BR"/>
        </w:rPr>
        <w:t>3.4.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8516B22" w14:textId="77777777" w:rsidR="00A26FD6" w:rsidRPr="00B26819" w:rsidRDefault="00000000">
      <w:pPr>
        <w:autoSpaceDE w:val="0"/>
        <w:autoSpaceDN w:val="0"/>
        <w:spacing w:before="262" w:after="212" w:line="210" w:lineRule="exact"/>
        <w:ind w:left="120"/>
        <w:rPr>
          <w:lang w:val="pt-BR"/>
        </w:rPr>
      </w:pPr>
      <w:r w:rsidRPr="00B26819">
        <w:rPr>
          <w:rFonts w:ascii="LiberationSans" w:eastAsia="LiberationSans" w:hAnsi="LiberationSans"/>
          <w:color w:val="000000"/>
          <w:sz w:val="21"/>
          <w:lang w:val="pt-BR"/>
        </w:rPr>
        <w:t>3.5. A não observância do disposto no item anterior poderá ensejar desclassificação no momento da habilitação.</w:t>
      </w:r>
    </w:p>
    <w:tbl>
      <w:tblPr>
        <w:tblW w:w="0" w:type="auto"/>
        <w:tblInd w:w="56" w:type="dxa"/>
        <w:tblLayout w:type="fixed"/>
        <w:tblLook w:val="04A0" w:firstRow="1" w:lastRow="0" w:firstColumn="1" w:lastColumn="0" w:noHBand="0" w:noVBand="1"/>
      </w:tblPr>
      <w:tblGrid>
        <w:gridCol w:w="980"/>
        <w:gridCol w:w="960"/>
        <w:gridCol w:w="9280"/>
      </w:tblGrid>
      <w:tr w:rsidR="00A26FD6" w:rsidRPr="00B26819" w14:paraId="1FE768D2" w14:textId="77777777">
        <w:trPr>
          <w:trHeight w:hRule="exact" w:val="312"/>
        </w:trPr>
        <w:tc>
          <w:tcPr>
            <w:tcW w:w="980" w:type="dxa"/>
            <w:tcMar>
              <w:left w:w="0" w:type="dxa"/>
              <w:right w:w="0" w:type="dxa"/>
            </w:tcMar>
          </w:tcPr>
          <w:p w14:paraId="0687A789" w14:textId="77777777" w:rsidR="00A26FD6" w:rsidRDefault="00000000">
            <w:pPr>
              <w:autoSpaceDE w:val="0"/>
              <w:autoSpaceDN w:val="0"/>
              <w:spacing w:before="60" w:after="0" w:line="210" w:lineRule="exact"/>
              <w:jc w:val="center"/>
            </w:pPr>
            <w:r>
              <w:rPr>
                <w:rFonts w:ascii="LiberationSans" w:eastAsia="LiberationSans" w:hAnsi="LiberationSans"/>
                <w:i/>
                <w:color w:val="000000"/>
                <w:sz w:val="21"/>
              </w:rPr>
              <w:t xml:space="preserve">3.6. Para </w:t>
            </w:r>
          </w:p>
        </w:tc>
        <w:tc>
          <w:tcPr>
            <w:tcW w:w="960" w:type="dxa"/>
            <w:tcMar>
              <w:left w:w="0" w:type="dxa"/>
              <w:right w:w="0" w:type="dxa"/>
            </w:tcMar>
          </w:tcPr>
          <w:p w14:paraId="1D32DE61" w14:textId="77777777" w:rsidR="00A26FD6" w:rsidRDefault="00000000">
            <w:pPr>
              <w:autoSpaceDE w:val="0"/>
              <w:autoSpaceDN w:val="0"/>
              <w:spacing w:before="60" w:after="0" w:line="210" w:lineRule="exact"/>
              <w:jc w:val="center"/>
            </w:pPr>
            <w:r>
              <w:rPr>
                <w:rFonts w:ascii="LiberationSans" w:eastAsia="LiberationSans" w:hAnsi="LiberationSans"/>
                <w:b/>
                <w:i/>
                <w:color w:val="000000"/>
                <w:sz w:val="21"/>
              </w:rPr>
              <w:t>o grupo 1</w:t>
            </w:r>
          </w:p>
        </w:tc>
        <w:tc>
          <w:tcPr>
            <w:tcW w:w="9280" w:type="dxa"/>
            <w:tcMar>
              <w:left w:w="0" w:type="dxa"/>
              <w:right w:w="0" w:type="dxa"/>
            </w:tcMar>
          </w:tcPr>
          <w:p w14:paraId="4389FE23" w14:textId="77777777" w:rsidR="00A26FD6" w:rsidRPr="00B26819" w:rsidRDefault="00000000">
            <w:pPr>
              <w:autoSpaceDE w:val="0"/>
              <w:autoSpaceDN w:val="0"/>
              <w:spacing w:before="60" w:after="0" w:line="210" w:lineRule="exact"/>
              <w:jc w:val="center"/>
              <w:rPr>
                <w:lang w:val="pt-BR"/>
              </w:rPr>
            </w:pPr>
            <w:r w:rsidRPr="00B26819">
              <w:rPr>
                <w:rFonts w:ascii="LiberationSans" w:eastAsia="LiberationSans" w:hAnsi="LiberationSans"/>
                <w:i/>
                <w:color w:val="000000"/>
                <w:sz w:val="21"/>
                <w:lang w:val="pt-BR"/>
              </w:rPr>
              <w:t>, a participação é exclusiva a microempresas e empresas de pequeno porte, nos termos do art. 48</w:t>
            </w:r>
          </w:p>
        </w:tc>
      </w:tr>
    </w:tbl>
    <w:p w14:paraId="0BAD0D8B" w14:textId="77777777" w:rsidR="00A26FD6" w:rsidRPr="00B26819" w:rsidRDefault="00000000">
      <w:pPr>
        <w:autoSpaceDE w:val="0"/>
        <w:autoSpaceDN w:val="0"/>
        <w:spacing w:before="40" w:after="0" w:line="210" w:lineRule="exact"/>
        <w:ind w:left="120"/>
        <w:rPr>
          <w:lang w:val="pt-BR"/>
        </w:rPr>
      </w:pPr>
      <w:r w:rsidRPr="00B26819">
        <w:rPr>
          <w:rFonts w:ascii="LiberationSans" w:eastAsia="LiberationSans" w:hAnsi="LiberationSans"/>
          <w:i/>
          <w:color w:val="000000"/>
          <w:sz w:val="21"/>
          <w:lang w:val="pt-BR"/>
        </w:rPr>
        <w:t>da Lei Complementar nº 123, de 14 de dezembro de 2006.</w:t>
      </w:r>
    </w:p>
    <w:p w14:paraId="08ED4B64" w14:textId="77777777" w:rsidR="00A26FD6" w:rsidRPr="00B26819" w:rsidRDefault="00000000">
      <w:pPr>
        <w:autoSpaceDE w:val="0"/>
        <w:autoSpaceDN w:val="0"/>
        <w:spacing w:before="202" w:after="0" w:line="278" w:lineRule="exact"/>
        <w:ind w:left="120" w:right="140"/>
        <w:jc w:val="both"/>
        <w:rPr>
          <w:lang w:val="pt-BR"/>
        </w:rPr>
      </w:pPr>
      <w:r w:rsidRPr="00B26819">
        <w:rPr>
          <w:rFonts w:ascii="LiberationSans" w:eastAsia="LiberationSans" w:hAnsi="LiberationSans"/>
          <w:i/>
          <w:color w:val="000000"/>
          <w:sz w:val="21"/>
          <w:lang w:val="pt-BR"/>
        </w:rPr>
        <w:t>3.7.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271F028" w14:textId="77777777" w:rsidR="00A26FD6" w:rsidRPr="00B26819" w:rsidRDefault="00000000">
      <w:pPr>
        <w:autoSpaceDE w:val="0"/>
        <w:autoSpaceDN w:val="0"/>
        <w:spacing w:before="202" w:after="0" w:line="278" w:lineRule="exact"/>
        <w:ind w:left="120" w:right="140"/>
        <w:jc w:val="both"/>
        <w:rPr>
          <w:lang w:val="pt-BR"/>
        </w:rPr>
      </w:pPr>
      <w:r w:rsidRPr="00B26819">
        <w:rPr>
          <w:rFonts w:ascii="LiberationSans" w:eastAsia="LiberationSans" w:hAnsi="LiberationSans"/>
          <w:i/>
          <w:color w:val="000000"/>
          <w:sz w:val="21"/>
          <w:lang w:val="pt-BR"/>
        </w:rPr>
        <w:t xml:space="preserve">3.8. Será concedido tratamento favorecido para as microempresas e empresas de pequeno porte, para as sociedades cooperativas mencionadas no artigo 16 da Lei nº 14.133, de </w:t>
      </w:r>
      <w:proofErr w:type="gramStart"/>
      <w:r w:rsidRPr="00B26819">
        <w:rPr>
          <w:rFonts w:ascii="LiberationSans" w:eastAsia="LiberationSans" w:hAnsi="LiberationSans"/>
          <w:i/>
          <w:color w:val="000000"/>
          <w:sz w:val="21"/>
          <w:lang w:val="pt-BR"/>
        </w:rPr>
        <w:t>2021 ,</w:t>
      </w:r>
      <w:proofErr w:type="gramEnd"/>
      <w:r w:rsidRPr="00B26819">
        <w:rPr>
          <w:rFonts w:ascii="LiberationSans" w:eastAsia="LiberationSans" w:hAnsi="LiberationSans"/>
          <w:i/>
          <w:color w:val="000000"/>
          <w:sz w:val="21"/>
          <w:lang w:val="pt-BR"/>
        </w:rPr>
        <w:t xml:space="preserve"> para o agricultor familiar, o produtor rural pessoa física e para o microempreendedor individual - MEI, nos limites previstos da Lei Complementar nº 123, de 2006 e do Decreto nº 8.538, de 2015.</w:t>
      </w:r>
    </w:p>
    <w:p w14:paraId="3816E42E" w14:textId="77777777" w:rsidR="00A26FD6" w:rsidRPr="00B26819" w:rsidRDefault="00000000">
      <w:pPr>
        <w:autoSpaceDE w:val="0"/>
        <w:autoSpaceDN w:val="0"/>
        <w:spacing w:before="262" w:after="0" w:line="210" w:lineRule="exact"/>
        <w:ind w:left="120"/>
        <w:rPr>
          <w:lang w:val="pt-BR"/>
        </w:rPr>
      </w:pPr>
      <w:r w:rsidRPr="00B26819">
        <w:rPr>
          <w:rFonts w:ascii="LiberationSans" w:eastAsia="LiberationSans" w:hAnsi="LiberationSans"/>
          <w:color w:val="000000"/>
          <w:sz w:val="21"/>
          <w:lang w:val="pt-BR"/>
        </w:rPr>
        <w:t>3.9. Não poderão disputar esta licitação:</w:t>
      </w:r>
    </w:p>
    <w:p w14:paraId="613C94A5" w14:textId="77777777" w:rsidR="00A26FD6" w:rsidRPr="00B26819" w:rsidRDefault="00000000">
      <w:pPr>
        <w:autoSpaceDE w:val="0"/>
        <w:autoSpaceDN w:val="0"/>
        <w:spacing w:before="264" w:after="0" w:line="210" w:lineRule="exact"/>
        <w:ind w:left="1320"/>
        <w:rPr>
          <w:lang w:val="pt-BR"/>
        </w:rPr>
      </w:pPr>
      <w:r w:rsidRPr="00B26819">
        <w:rPr>
          <w:rFonts w:ascii="LiberationSans" w:eastAsia="LiberationSans" w:hAnsi="LiberationSans"/>
          <w:color w:val="000000"/>
          <w:sz w:val="21"/>
          <w:lang w:val="pt-BR"/>
        </w:rPr>
        <w:t>3.9.1. aquele que não atenda às condições deste Edital e seu(s) anexo(s);</w:t>
      </w:r>
    </w:p>
    <w:p w14:paraId="6C1F7945" w14:textId="77777777" w:rsidR="00A26FD6" w:rsidRPr="00B26819" w:rsidRDefault="00000000">
      <w:pPr>
        <w:autoSpaceDE w:val="0"/>
        <w:autoSpaceDN w:val="0"/>
        <w:spacing w:before="262" w:after="0" w:line="210" w:lineRule="exact"/>
        <w:ind w:left="1320"/>
        <w:rPr>
          <w:lang w:val="pt-BR"/>
        </w:rPr>
      </w:pPr>
      <w:r w:rsidRPr="00B26819">
        <w:rPr>
          <w:rFonts w:ascii="LiberationSans" w:eastAsia="LiberationSans" w:hAnsi="LiberationSans"/>
          <w:color w:val="000000"/>
          <w:sz w:val="21"/>
          <w:lang w:val="pt-BR"/>
        </w:rPr>
        <w:t>3.9.2. sociedade que desempenhe atividade incompatível com o objeto da licitação;</w:t>
      </w:r>
    </w:p>
    <w:p w14:paraId="0E7C4B86" w14:textId="77777777" w:rsidR="00A26FD6" w:rsidRPr="00B26819" w:rsidRDefault="00000000">
      <w:pPr>
        <w:autoSpaceDE w:val="0"/>
        <w:autoSpaceDN w:val="0"/>
        <w:spacing w:before="202" w:after="0" w:line="270" w:lineRule="exact"/>
        <w:ind w:left="1320"/>
        <w:rPr>
          <w:lang w:val="pt-BR"/>
        </w:rPr>
      </w:pPr>
      <w:r w:rsidRPr="00B26819">
        <w:rPr>
          <w:rFonts w:ascii="LiberationSans" w:eastAsia="LiberationSans" w:hAnsi="LiberationSans"/>
          <w:color w:val="000000"/>
          <w:sz w:val="21"/>
          <w:lang w:val="pt-BR"/>
        </w:rPr>
        <w:t>3.9.3. empresas estrangeiras que não tenham representação legal no Brasil com poderes expressos para receber citação e responder administrativa ou judicialmente;</w:t>
      </w:r>
    </w:p>
    <w:p w14:paraId="516A061B" w14:textId="77777777" w:rsidR="00A26FD6" w:rsidRPr="00B26819" w:rsidRDefault="00000000">
      <w:pPr>
        <w:autoSpaceDE w:val="0"/>
        <w:autoSpaceDN w:val="0"/>
        <w:spacing w:before="204" w:after="0" w:line="270" w:lineRule="exact"/>
        <w:ind w:left="1320"/>
        <w:rPr>
          <w:lang w:val="pt-BR"/>
        </w:rPr>
      </w:pPr>
      <w:r w:rsidRPr="00B26819">
        <w:rPr>
          <w:rFonts w:ascii="LiberationSans" w:eastAsia="LiberationSans" w:hAnsi="LiberationSans"/>
          <w:color w:val="000000"/>
          <w:sz w:val="21"/>
          <w:lang w:val="pt-BR"/>
        </w:rPr>
        <w:t>3.9.4.  autor do anteprojeto, do projeto básico ou do projeto executivo, pessoa física ou jurídica, quando a licitação versar sobre serviços ou fornecimento de bens a ele relacionados;</w:t>
      </w:r>
    </w:p>
    <w:p w14:paraId="6B791D03" w14:textId="77777777" w:rsidR="00A26FD6" w:rsidRPr="00B26819" w:rsidRDefault="00000000">
      <w:pPr>
        <w:autoSpaceDE w:val="0"/>
        <w:autoSpaceDN w:val="0"/>
        <w:spacing w:before="554" w:after="4" w:line="156" w:lineRule="exact"/>
        <w:ind w:right="7056"/>
        <w:rPr>
          <w:lang w:val="pt-BR"/>
        </w:rPr>
      </w:pPr>
      <w:r w:rsidRPr="00B26819">
        <w:rPr>
          <w:rFonts w:ascii="LiberationSerif" w:eastAsia="LiberationSerif" w:hAnsi="LiberationSerif"/>
          <w:color w:val="000000"/>
          <w:sz w:val="12"/>
          <w:lang w:val="pt-BR"/>
        </w:rPr>
        <w:t xml:space="preserve">Câmara Nacional de Modelos de Licitações e Contratos da Consultoria-Geral da União </w:t>
      </w:r>
      <w:r w:rsidRPr="00B26819">
        <w:rPr>
          <w:lang w:val="pt-BR"/>
        </w:rPr>
        <w:br/>
      </w: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96"/>
        <w:gridCol w:w="4640"/>
      </w:tblGrid>
      <w:tr w:rsidR="00A26FD6" w14:paraId="17A4B63D" w14:textId="77777777">
        <w:trPr>
          <w:trHeight w:hRule="exact" w:val="320"/>
        </w:trPr>
        <w:tc>
          <w:tcPr>
            <w:tcW w:w="6696" w:type="dxa"/>
            <w:tcMar>
              <w:left w:w="0" w:type="dxa"/>
              <w:right w:w="0" w:type="dxa"/>
            </w:tcMar>
          </w:tcPr>
          <w:p w14:paraId="205AE8D0"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5AA23C9E"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40" w:type="dxa"/>
            <w:tcMar>
              <w:left w:w="0" w:type="dxa"/>
              <w:right w:w="0" w:type="dxa"/>
            </w:tcMar>
          </w:tcPr>
          <w:p w14:paraId="1CFC5710"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3 de 23</w:t>
            </w:r>
          </w:p>
        </w:tc>
      </w:tr>
    </w:tbl>
    <w:p w14:paraId="24F00932"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279D7E22" w14:textId="77777777" w:rsidR="00A26FD6" w:rsidRDefault="00A26FD6">
      <w:pPr>
        <w:sectPr w:rsidR="00A26FD6">
          <w:pgSz w:w="11906" w:h="16838"/>
          <w:pgMar w:top="264" w:right="264" w:bottom="94" w:left="284" w:header="720" w:footer="720" w:gutter="0"/>
          <w:cols w:space="720"/>
          <w:docGrid w:linePitch="360"/>
        </w:sectPr>
      </w:pPr>
    </w:p>
    <w:p w14:paraId="5FFCB651" w14:textId="77777777" w:rsidR="00A26FD6" w:rsidRDefault="00A26FD6">
      <w:pPr>
        <w:autoSpaceDE w:val="0"/>
        <w:autoSpaceDN w:val="0"/>
        <w:spacing w:after="0" w:line="162" w:lineRule="exact"/>
      </w:pPr>
    </w:p>
    <w:p w14:paraId="7CEB24B4" w14:textId="77777777" w:rsidR="00A26FD6" w:rsidRPr="00B26819" w:rsidRDefault="00000000">
      <w:pPr>
        <w:autoSpaceDE w:val="0"/>
        <w:autoSpaceDN w:val="0"/>
        <w:spacing w:after="0" w:line="256" w:lineRule="exact"/>
        <w:ind w:left="1320" w:right="140"/>
        <w:jc w:val="both"/>
        <w:rPr>
          <w:lang w:val="pt-BR"/>
        </w:rPr>
      </w:pPr>
      <w:r w:rsidRPr="00B26819">
        <w:rPr>
          <w:rFonts w:ascii="LiberationSans" w:eastAsia="LiberationSans" w:hAnsi="LiberationSans"/>
          <w:color w:val="000000"/>
          <w:sz w:val="21"/>
          <w:lang w:val="pt-BR"/>
        </w:rPr>
        <w:t>3.9.5.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63EC0114" w14:textId="77777777" w:rsidR="00A26FD6" w:rsidRPr="00B26819" w:rsidRDefault="00000000">
      <w:pPr>
        <w:autoSpaceDE w:val="0"/>
        <w:autoSpaceDN w:val="0"/>
        <w:spacing w:before="202" w:after="0" w:line="270" w:lineRule="exact"/>
        <w:ind w:left="1320"/>
        <w:rPr>
          <w:lang w:val="pt-BR"/>
        </w:rPr>
      </w:pPr>
      <w:proofErr w:type="gramStart"/>
      <w:r w:rsidRPr="00B26819">
        <w:rPr>
          <w:rFonts w:ascii="LiberationSans" w:eastAsia="LiberationSans" w:hAnsi="LiberationSans"/>
          <w:color w:val="000000"/>
          <w:sz w:val="21"/>
          <w:lang w:val="pt-BR"/>
        </w:rPr>
        <w:t>3.9.6 pessoa</w:t>
      </w:r>
      <w:proofErr w:type="gramEnd"/>
      <w:r w:rsidRPr="00B26819">
        <w:rPr>
          <w:rFonts w:ascii="LiberationSans" w:eastAsia="LiberationSans" w:hAnsi="LiberationSans"/>
          <w:color w:val="000000"/>
          <w:sz w:val="21"/>
          <w:lang w:val="pt-BR"/>
        </w:rPr>
        <w:t xml:space="preserve"> física ou jurídica que se encontre, ao tempo da licitação, impossibilitada de participar da licitação em decorrência de sanção que lhe foi imposta;</w:t>
      </w:r>
    </w:p>
    <w:p w14:paraId="6FF2477C" w14:textId="77777777" w:rsidR="00A26FD6" w:rsidRPr="00B26819" w:rsidRDefault="00000000">
      <w:pPr>
        <w:autoSpaceDE w:val="0"/>
        <w:autoSpaceDN w:val="0"/>
        <w:spacing w:before="200" w:after="0" w:line="272" w:lineRule="exact"/>
        <w:ind w:left="1320" w:right="140"/>
        <w:jc w:val="both"/>
        <w:rPr>
          <w:lang w:val="pt-BR"/>
        </w:rPr>
      </w:pPr>
      <w:r w:rsidRPr="00B26819">
        <w:rPr>
          <w:rFonts w:ascii="LiberationSans" w:eastAsia="LiberationSans" w:hAnsi="LiberationSans"/>
          <w:color w:val="000000"/>
          <w:sz w:val="21"/>
          <w:lang w:val="pt-BR"/>
        </w:rPr>
        <w:t>3.9.7.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AD5D7A" w14:textId="77777777" w:rsidR="00A26FD6" w:rsidRPr="00B26819" w:rsidRDefault="00000000">
      <w:pPr>
        <w:autoSpaceDE w:val="0"/>
        <w:autoSpaceDN w:val="0"/>
        <w:spacing w:before="202" w:after="0" w:line="270" w:lineRule="exact"/>
        <w:ind w:left="1320"/>
        <w:rPr>
          <w:lang w:val="pt-BR"/>
        </w:rPr>
      </w:pPr>
      <w:r w:rsidRPr="00B26819">
        <w:rPr>
          <w:rFonts w:ascii="LiberationSans" w:eastAsia="LiberationSans" w:hAnsi="LiberationSans"/>
          <w:color w:val="000000"/>
          <w:sz w:val="21"/>
          <w:lang w:val="pt-BR"/>
        </w:rPr>
        <w:t>3.9.8. empresas controladoras, controladas ou coligadas, nos termos da Lei nº 6.404, de 15 de dezembro de 1976, concorrendo entre si;</w:t>
      </w:r>
    </w:p>
    <w:p w14:paraId="61E7EDDB" w14:textId="77777777" w:rsidR="00A26FD6" w:rsidRPr="00B26819" w:rsidRDefault="00000000">
      <w:pPr>
        <w:autoSpaceDE w:val="0"/>
        <w:autoSpaceDN w:val="0"/>
        <w:spacing w:before="200" w:after="0" w:line="272" w:lineRule="exact"/>
        <w:ind w:left="1320" w:right="140"/>
        <w:jc w:val="both"/>
        <w:rPr>
          <w:lang w:val="pt-BR"/>
        </w:rPr>
      </w:pPr>
      <w:proofErr w:type="gramStart"/>
      <w:r w:rsidRPr="00B26819">
        <w:rPr>
          <w:rFonts w:ascii="LiberationSans" w:eastAsia="LiberationSans" w:hAnsi="LiberationSans"/>
          <w:color w:val="000000"/>
          <w:sz w:val="21"/>
          <w:lang w:val="pt-BR"/>
        </w:rPr>
        <w:t>3.9.9 pessoa</w:t>
      </w:r>
      <w:proofErr w:type="gramEnd"/>
      <w:r w:rsidRPr="00B26819">
        <w:rPr>
          <w:rFonts w:ascii="LiberationSans" w:eastAsia="LiberationSans" w:hAnsi="LiberationSans"/>
          <w:color w:val="000000"/>
          <w:sz w:val="21"/>
          <w:lang w:val="pt-BR"/>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99CD0EA" w14:textId="77777777" w:rsidR="00A26FD6" w:rsidRPr="00B26819" w:rsidRDefault="00000000">
      <w:pPr>
        <w:autoSpaceDE w:val="0"/>
        <w:autoSpaceDN w:val="0"/>
        <w:spacing w:before="262" w:after="0" w:line="210" w:lineRule="exact"/>
        <w:ind w:left="1320"/>
        <w:rPr>
          <w:lang w:val="pt-BR"/>
        </w:rPr>
      </w:pPr>
      <w:r w:rsidRPr="00B26819">
        <w:rPr>
          <w:rFonts w:ascii="LiberationSans" w:eastAsia="LiberationSans" w:hAnsi="LiberationSans"/>
          <w:color w:val="000000"/>
          <w:sz w:val="21"/>
          <w:lang w:val="pt-BR"/>
        </w:rPr>
        <w:t>3.9.10 Organizações da Sociedade Civil de Interesse Público - OSCIP, atuando nessa condição;</w:t>
      </w:r>
    </w:p>
    <w:p w14:paraId="30075921" w14:textId="77777777" w:rsidR="00A26FD6" w:rsidRPr="00B26819" w:rsidRDefault="00000000">
      <w:pPr>
        <w:autoSpaceDE w:val="0"/>
        <w:autoSpaceDN w:val="0"/>
        <w:spacing w:before="268" w:after="0" w:line="210" w:lineRule="exact"/>
        <w:ind w:left="1320"/>
        <w:rPr>
          <w:lang w:val="pt-BR"/>
        </w:rPr>
      </w:pPr>
      <w:r w:rsidRPr="00B26819">
        <w:rPr>
          <w:rFonts w:ascii="LiberationSans" w:eastAsia="LiberationSans" w:hAnsi="LiberationSans"/>
          <w:i/>
          <w:color w:val="000000"/>
          <w:sz w:val="21"/>
          <w:lang w:val="pt-BR"/>
        </w:rPr>
        <w:t xml:space="preserve">3.9.11. pessoas físicas. </w:t>
      </w:r>
    </w:p>
    <w:p w14:paraId="24F322B4" w14:textId="77777777" w:rsidR="00A26FD6" w:rsidRPr="00B26819" w:rsidRDefault="00000000">
      <w:pPr>
        <w:autoSpaceDE w:val="0"/>
        <w:autoSpaceDN w:val="0"/>
        <w:spacing w:before="204" w:after="0" w:line="270" w:lineRule="exact"/>
        <w:ind w:left="120" w:right="140"/>
        <w:jc w:val="both"/>
        <w:rPr>
          <w:lang w:val="pt-BR"/>
        </w:rPr>
      </w:pPr>
      <w:r w:rsidRPr="00B26819">
        <w:rPr>
          <w:rFonts w:ascii="LiberationSans" w:eastAsia="LiberationSans" w:hAnsi="LiberationSans"/>
          <w:color w:val="000000"/>
          <w:sz w:val="21"/>
          <w:lang w:val="pt-BR"/>
        </w:rPr>
        <w:t>3.10.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1ºdo art. 9º da Lei nº 14.133, de 2021.</w:t>
      </w:r>
    </w:p>
    <w:p w14:paraId="1E871375"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3.11. O impedimento de que trata o item 3.10.6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F022E98" w14:textId="77777777" w:rsidR="00A26FD6" w:rsidRPr="00B26819" w:rsidRDefault="00000000">
      <w:pPr>
        <w:autoSpaceDE w:val="0"/>
        <w:autoSpaceDN w:val="0"/>
        <w:spacing w:before="200" w:after="0" w:line="272" w:lineRule="exact"/>
        <w:ind w:left="120" w:right="140"/>
        <w:jc w:val="both"/>
        <w:rPr>
          <w:lang w:val="pt-BR"/>
        </w:rPr>
      </w:pPr>
      <w:r w:rsidRPr="00B26819">
        <w:rPr>
          <w:rFonts w:ascii="LiberationSans" w:eastAsia="LiberationSans" w:hAnsi="LiberationSans"/>
          <w:color w:val="000000"/>
          <w:sz w:val="21"/>
          <w:lang w:val="pt-BR"/>
        </w:rPr>
        <w:t>3.12. A critério da Administração e exclusivamente a seu serviço, o autor dos projetos e a empresa a que se referem os itens 3.9.4 e 3.9.5 poderão participar no apoio das atividades de planejamento da contratação, de execução da licitação ou de gestão do contrato, desde que sob supervisão exclusiva de agentes públicos do órgão ou entidade.</w:t>
      </w:r>
    </w:p>
    <w:p w14:paraId="51C254CF" w14:textId="77777777" w:rsidR="00A26FD6" w:rsidRPr="00B26819" w:rsidRDefault="00000000">
      <w:pPr>
        <w:autoSpaceDE w:val="0"/>
        <w:autoSpaceDN w:val="0"/>
        <w:spacing w:before="262" w:after="0" w:line="210" w:lineRule="exact"/>
        <w:ind w:left="120"/>
        <w:rPr>
          <w:lang w:val="pt-BR"/>
        </w:rPr>
      </w:pPr>
      <w:r w:rsidRPr="00B26819">
        <w:rPr>
          <w:rFonts w:ascii="LiberationSans" w:eastAsia="LiberationSans" w:hAnsi="LiberationSans"/>
          <w:color w:val="000000"/>
          <w:sz w:val="21"/>
          <w:lang w:val="pt-BR"/>
        </w:rPr>
        <w:t>3.13. Equiparam-se aos autores do projeto as empresas integrantes do mesmo grupo econômico.</w:t>
      </w:r>
    </w:p>
    <w:p w14:paraId="273C7001" w14:textId="77777777" w:rsidR="00A26FD6" w:rsidRPr="00B26819" w:rsidRDefault="00000000">
      <w:pPr>
        <w:autoSpaceDE w:val="0"/>
        <w:autoSpaceDN w:val="0"/>
        <w:spacing w:before="204" w:after="0" w:line="270" w:lineRule="exact"/>
        <w:ind w:left="120" w:right="140"/>
        <w:jc w:val="both"/>
        <w:rPr>
          <w:lang w:val="pt-BR"/>
        </w:rPr>
      </w:pPr>
      <w:r w:rsidRPr="00B26819">
        <w:rPr>
          <w:rFonts w:ascii="LiberationSans" w:eastAsia="LiberationSans" w:hAnsi="LiberationSans"/>
          <w:color w:val="000000"/>
          <w:sz w:val="21"/>
          <w:lang w:val="pt-BR"/>
        </w:rPr>
        <w:t>3.15. O disposto nos itens 3.9.4 e 3.9.5 não impede a licitação ou a contratação de serviço que inclua como encargo do contratado a elaboração do projeto básico e do projeto executivo, nas contratações integradas, e do projeto executivo, nos demais regimes de execução.</w:t>
      </w:r>
    </w:p>
    <w:p w14:paraId="54A191EE" w14:textId="77777777" w:rsidR="00A26FD6" w:rsidRPr="00B26819" w:rsidRDefault="00000000">
      <w:pPr>
        <w:autoSpaceDE w:val="0"/>
        <w:autoSpaceDN w:val="0"/>
        <w:spacing w:before="204" w:after="0" w:line="270" w:lineRule="exact"/>
        <w:ind w:left="120" w:right="140"/>
        <w:jc w:val="both"/>
        <w:rPr>
          <w:lang w:val="pt-BR"/>
        </w:rPr>
      </w:pPr>
      <w:r w:rsidRPr="00B26819">
        <w:rPr>
          <w:rFonts w:ascii="LiberationSans" w:eastAsia="LiberationSans" w:hAnsi="LiberationSans"/>
          <w:color w:val="000000"/>
          <w:sz w:val="21"/>
          <w:lang w:val="pt-BR"/>
        </w:rPr>
        <w:t>3.16.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556840CF"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3.17. A vedação de que trata o item 3.10 estende-se a terceiro que auxilie a condução da contratação na qualidade de integrante de equipe de apoio, profissional especializado ou funcionário ou representante de empresa que preste assessoria técnica.</w:t>
      </w:r>
    </w:p>
    <w:p w14:paraId="1B8B2DE0" w14:textId="77777777" w:rsidR="00A26FD6" w:rsidRPr="00B26819" w:rsidRDefault="00000000">
      <w:pPr>
        <w:autoSpaceDE w:val="0"/>
        <w:autoSpaceDN w:val="0"/>
        <w:spacing w:before="720" w:after="0" w:line="270" w:lineRule="exact"/>
        <w:ind w:left="120"/>
        <w:rPr>
          <w:lang w:val="pt-BR"/>
        </w:rPr>
      </w:pPr>
      <w:r w:rsidRPr="00B26819">
        <w:rPr>
          <w:rFonts w:ascii="LiberationSerif" w:eastAsia="LiberationSerif" w:hAnsi="LiberationSerif"/>
          <w:b/>
          <w:color w:val="000000"/>
          <w:sz w:val="27"/>
          <w:lang w:val="pt-BR"/>
        </w:rPr>
        <w:t>4. DO ORÇAMENTO ESTIMADO</w:t>
      </w:r>
    </w:p>
    <w:p w14:paraId="456BBAB3" w14:textId="77777777" w:rsidR="00A26FD6" w:rsidRPr="00B26819" w:rsidRDefault="00000000">
      <w:pPr>
        <w:autoSpaceDE w:val="0"/>
        <w:autoSpaceDN w:val="0"/>
        <w:spacing w:before="270" w:after="0" w:line="210" w:lineRule="exact"/>
        <w:ind w:left="120"/>
        <w:rPr>
          <w:lang w:val="pt-BR"/>
        </w:rPr>
      </w:pPr>
      <w:r w:rsidRPr="00B26819">
        <w:rPr>
          <w:rFonts w:ascii="LiberationSans" w:eastAsia="LiberationSans" w:hAnsi="LiberationSans"/>
          <w:i/>
          <w:color w:val="000000"/>
          <w:sz w:val="21"/>
          <w:lang w:val="pt-BR"/>
        </w:rPr>
        <w:t>4.1. O orçamento estimado da presente contratação não será de caráter sigiloso.</w:t>
      </w:r>
    </w:p>
    <w:p w14:paraId="50E63413" w14:textId="77777777" w:rsidR="00A26FD6" w:rsidRPr="00B26819" w:rsidRDefault="00000000">
      <w:pPr>
        <w:autoSpaceDE w:val="0"/>
        <w:autoSpaceDN w:val="0"/>
        <w:spacing w:before="678" w:after="4" w:line="156" w:lineRule="exact"/>
        <w:ind w:right="7056"/>
        <w:rPr>
          <w:lang w:val="pt-BR"/>
        </w:rPr>
      </w:pPr>
      <w:r w:rsidRPr="00B26819">
        <w:rPr>
          <w:rFonts w:ascii="LiberationSerif" w:eastAsia="LiberationSerif" w:hAnsi="LiberationSerif"/>
          <w:color w:val="000000"/>
          <w:sz w:val="12"/>
          <w:lang w:val="pt-BR"/>
        </w:rPr>
        <w:t xml:space="preserve">Câmara Nacional de Modelos de Licitações e Contratos da Consultoria-Geral da União </w:t>
      </w:r>
      <w:r w:rsidRPr="00B26819">
        <w:rPr>
          <w:lang w:val="pt-BR"/>
        </w:rPr>
        <w:br/>
      </w: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96"/>
        <w:gridCol w:w="4640"/>
      </w:tblGrid>
      <w:tr w:rsidR="00A26FD6" w14:paraId="2FDFCECE" w14:textId="77777777">
        <w:trPr>
          <w:trHeight w:hRule="exact" w:val="320"/>
        </w:trPr>
        <w:tc>
          <w:tcPr>
            <w:tcW w:w="6696" w:type="dxa"/>
            <w:tcMar>
              <w:left w:w="0" w:type="dxa"/>
              <w:right w:w="0" w:type="dxa"/>
            </w:tcMar>
          </w:tcPr>
          <w:p w14:paraId="2A68AEF2"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0D0C3EED"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40" w:type="dxa"/>
            <w:tcMar>
              <w:left w:w="0" w:type="dxa"/>
              <w:right w:w="0" w:type="dxa"/>
            </w:tcMar>
          </w:tcPr>
          <w:p w14:paraId="29D6C8BD"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4 de 23</w:t>
            </w:r>
          </w:p>
        </w:tc>
      </w:tr>
    </w:tbl>
    <w:p w14:paraId="380D8E00"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7B0D75AE" w14:textId="77777777" w:rsidR="00A26FD6" w:rsidRDefault="00A26FD6">
      <w:pPr>
        <w:sectPr w:rsidR="00A26FD6">
          <w:pgSz w:w="11906" w:h="16838"/>
          <w:pgMar w:top="164" w:right="264" w:bottom="94" w:left="284" w:header="720" w:footer="720" w:gutter="0"/>
          <w:cols w:space="720"/>
          <w:docGrid w:linePitch="360"/>
        </w:sectPr>
      </w:pPr>
    </w:p>
    <w:p w14:paraId="4E6892B0" w14:textId="77777777" w:rsidR="00A26FD6" w:rsidRDefault="00A26FD6">
      <w:pPr>
        <w:autoSpaceDE w:val="0"/>
        <w:autoSpaceDN w:val="0"/>
        <w:spacing w:after="246" w:line="220" w:lineRule="exact"/>
      </w:pPr>
    </w:p>
    <w:p w14:paraId="1CD05B28" w14:textId="77777777" w:rsidR="00A26FD6" w:rsidRPr="00B26819" w:rsidRDefault="00000000">
      <w:pPr>
        <w:autoSpaceDE w:val="0"/>
        <w:autoSpaceDN w:val="0"/>
        <w:spacing w:after="0" w:line="270" w:lineRule="exact"/>
        <w:ind w:left="120"/>
        <w:rPr>
          <w:lang w:val="pt-BR"/>
        </w:rPr>
      </w:pPr>
      <w:r w:rsidRPr="00B26819">
        <w:rPr>
          <w:rFonts w:ascii="LiberationSerif" w:eastAsia="LiberationSerif" w:hAnsi="LiberationSerif"/>
          <w:b/>
          <w:color w:val="000000"/>
          <w:sz w:val="27"/>
          <w:lang w:val="pt-BR"/>
        </w:rPr>
        <w:t>5. DA APRESENTAÇÃO DA PROPOSTA E DOS DOCUMENTOS DE HABILITAÇÃO</w:t>
      </w:r>
    </w:p>
    <w:p w14:paraId="0045D29F" w14:textId="77777777" w:rsidR="00A26FD6" w:rsidRPr="00B26819" w:rsidRDefault="00000000">
      <w:pPr>
        <w:autoSpaceDE w:val="0"/>
        <w:autoSpaceDN w:val="0"/>
        <w:spacing w:before="200" w:after="0" w:line="272" w:lineRule="exact"/>
        <w:ind w:left="120" w:right="140"/>
        <w:jc w:val="both"/>
        <w:rPr>
          <w:lang w:val="pt-BR"/>
        </w:rPr>
      </w:pPr>
      <w:r w:rsidRPr="00B26819">
        <w:rPr>
          <w:rFonts w:ascii="LiberationSans" w:eastAsia="LiberationSans" w:hAnsi="LiberationSans"/>
          <w:color w:val="000000"/>
          <w:sz w:val="21"/>
          <w:lang w:val="pt-BR"/>
        </w:rPr>
        <w:t>5.1. Os licitantes encaminharão, exclusivamente por meio do sistema eletrônico, a proposta com o preço ou o percentual de desconto, conforme o critério de julgamento adotado neste Edital, até a data e o horário estabelecidos para abertura da sessão pública.</w:t>
      </w:r>
    </w:p>
    <w:p w14:paraId="11ADBD03"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5.2.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9.1.1 e 9.13.2 deste Edital.</w:t>
      </w:r>
    </w:p>
    <w:p w14:paraId="5138C5C0" w14:textId="77777777" w:rsidR="00A26FD6" w:rsidRPr="00B26819" w:rsidRDefault="00000000">
      <w:pPr>
        <w:autoSpaceDE w:val="0"/>
        <w:autoSpaceDN w:val="0"/>
        <w:spacing w:before="262" w:after="0" w:line="210" w:lineRule="exact"/>
        <w:ind w:left="120"/>
        <w:rPr>
          <w:lang w:val="pt-BR"/>
        </w:rPr>
      </w:pPr>
      <w:r w:rsidRPr="00B26819">
        <w:rPr>
          <w:rFonts w:ascii="LiberationSans" w:eastAsia="LiberationSans" w:hAnsi="LiberationSans"/>
          <w:color w:val="000000"/>
          <w:sz w:val="21"/>
          <w:lang w:val="pt-BR"/>
        </w:rPr>
        <w:t>5.3. No cadastramento da proposta inicial, o licitante declarará, em campo próprio do sistema, que:</w:t>
      </w:r>
    </w:p>
    <w:p w14:paraId="0A073EA9" w14:textId="77777777" w:rsidR="00A26FD6" w:rsidRPr="00B26819" w:rsidRDefault="00000000">
      <w:pPr>
        <w:autoSpaceDE w:val="0"/>
        <w:autoSpaceDN w:val="0"/>
        <w:spacing w:before="200" w:after="0" w:line="272" w:lineRule="exact"/>
        <w:ind w:left="120" w:right="140"/>
        <w:jc w:val="both"/>
        <w:rPr>
          <w:lang w:val="pt-BR"/>
        </w:rPr>
      </w:pPr>
      <w:r w:rsidRPr="00B26819">
        <w:rPr>
          <w:rFonts w:ascii="LiberationSans" w:eastAsia="LiberationSans" w:hAnsi="LiberationSans"/>
          <w:color w:val="000000"/>
          <w:sz w:val="21"/>
          <w:lang w:val="pt-BR"/>
        </w:rPr>
        <w:t>5.3.1.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2FB9244"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5.3.2. não emprega menor de 18 anos em trabalho noturno, perigoso ou insalubre e não emprega menor de 16 anos, salvo menor, a partir de 14 anos, na condição de aprendiz, nos termos do artigo 7°, XXXIII, da Constituição;</w:t>
      </w:r>
    </w:p>
    <w:p w14:paraId="18270F60"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5.3.3. não possui empregados executando trabalho degradante ou forçado, observando o disposto nos incisos III e IV do art. 1º e no inciso III do art. 5º da Constituição Federal;</w:t>
      </w:r>
    </w:p>
    <w:p w14:paraId="2D859318"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5.3.4. cumpre as exigências de reserva de cargos para pessoa com deficiência e para reabilitado da Previdência Social, previstas em lei e em outras normas específicas.</w:t>
      </w:r>
    </w:p>
    <w:p w14:paraId="7868C28D"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5.4. O licitante organizado em cooperativa deverá declarar, ainda, em campo próprio do sistema eletrônico, que cumpre os requisitos estabelecidos no artigo 16 da Lei nº 14.133, de 2021.</w:t>
      </w:r>
    </w:p>
    <w:p w14:paraId="65FC9C52" w14:textId="77777777" w:rsidR="00A26FD6" w:rsidRPr="00B26819" w:rsidRDefault="00000000">
      <w:pPr>
        <w:autoSpaceDE w:val="0"/>
        <w:autoSpaceDN w:val="0"/>
        <w:spacing w:before="204" w:after="0" w:line="270" w:lineRule="exact"/>
        <w:ind w:left="120" w:right="140"/>
        <w:jc w:val="both"/>
        <w:rPr>
          <w:lang w:val="pt-BR"/>
        </w:rPr>
      </w:pPr>
      <w:r w:rsidRPr="00B26819">
        <w:rPr>
          <w:rFonts w:ascii="LiberationSans" w:eastAsia="LiberationSans" w:hAnsi="LiberationSans"/>
          <w:color w:val="000000"/>
          <w:sz w:val="21"/>
          <w:lang w:val="pt-BR"/>
        </w:rPr>
        <w:t>5.5. No caso das empresas que foram beneficiadas pela Lei nº 12.546, de 2011, as propostas de preços deverão ser apresentadas com as alíquotas em vigor, nos termos da Lei nº 14.973, de 2024, aplicáveis para o ano de apresentação da proposta.</w:t>
      </w:r>
    </w:p>
    <w:p w14:paraId="2705F4CB" w14:textId="77777777" w:rsidR="00A26FD6" w:rsidRPr="00B26819" w:rsidRDefault="00000000">
      <w:pPr>
        <w:autoSpaceDE w:val="0"/>
        <w:autoSpaceDN w:val="0"/>
        <w:spacing w:before="204" w:after="0" w:line="270" w:lineRule="exact"/>
        <w:ind w:left="120" w:right="140"/>
        <w:jc w:val="both"/>
        <w:rPr>
          <w:lang w:val="pt-BR"/>
        </w:rPr>
      </w:pPr>
      <w:r w:rsidRPr="00B26819">
        <w:rPr>
          <w:rFonts w:ascii="LiberationSans" w:eastAsia="LiberationSans" w:hAnsi="LiberationSans"/>
          <w:color w:val="000000"/>
          <w:sz w:val="21"/>
          <w:lang w:val="pt-BR"/>
        </w:rPr>
        <w:t>5.5.1. 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2A8CE504" w14:textId="77777777" w:rsidR="00A26FD6" w:rsidRPr="00B26819" w:rsidRDefault="00000000">
      <w:pPr>
        <w:autoSpaceDE w:val="0"/>
        <w:autoSpaceDN w:val="0"/>
        <w:spacing w:before="204" w:after="0" w:line="270" w:lineRule="exact"/>
        <w:ind w:left="120" w:right="140"/>
        <w:jc w:val="both"/>
        <w:rPr>
          <w:lang w:val="pt-BR"/>
        </w:rPr>
      </w:pPr>
      <w:r w:rsidRPr="00B26819">
        <w:rPr>
          <w:rFonts w:ascii="LiberationSans" w:eastAsia="LiberationSans" w:hAnsi="LiberationSans"/>
          <w:color w:val="000000"/>
          <w:sz w:val="21"/>
          <w:lang w:val="pt-BR"/>
        </w:rPr>
        <w:t xml:space="preserve">5.6. O fornecedor enquadrado como microempresa, empresa de pequeno porte ou sociedade cooperativa </w:t>
      </w:r>
      <w:proofErr w:type="spellStart"/>
      <w:r w:rsidRPr="00B26819">
        <w:rPr>
          <w:rFonts w:ascii="LiberationSans" w:eastAsia="LiberationSans" w:hAnsi="LiberationSans"/>
          <w:color w:val="000000"/>
          <w:sz w:val="21"/>
          <w:lang w:val="pt-BR"/>
        </w:rPr>
        <w:t>deverádeclarar</w:t>
      </w:r>
      <w:proofErr w:type="spellEnd"/>
      <w:r w:rsidRPr="00B26819">
        <w:rPr>
          <w:rFonts w:ascii="LiberationSans" w:eastAsia="LiberationSans" w:hAnsi="LiberationSans"/>
          <w:color w:val="000000"/>
          <w:sz w:val="21"/>
          <w:lang w:val="pt-BR"/>
        </w:rPr>
        <w:t>,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p w14:paraId="7A3A990D"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 xml:space="preserve">5.6.1. No item exclusivo para participação de microempresas e empresas de pequeno porte, a assinalação do </w:t>
      </w:r>
      <w:proofErr w:type="spellStart"/>
      <w:proofErr w:type="gramStart"/>
      <w:r w:rsidRPr="00B26819">
        <w:rPr>
          <w:rFonts w:ascii="LiberationSans" w:eastAsia="LiberationSans" w:hAnsi="LiberationSans"/>
          <w:color w:val="000000"/>
          <w:sz w:val="21"/>
          <w:lang w:val="pt-BR"/>
        </w:rPr>
        <w:t>campo“</w:t>
      </w:r>
      <w:proofErr w:type="gramEnd"/>
      <w:r w:rsidRPr="00B26819">
        <w:rPr>
          <w:rFonts w:ascii="LiberationSans" w:eastAsia="LiberationSans" w:hAnsi="LiberationSans"/>
          <w:color w:val="000000"/>
          <w:sz w:val="21"/>
          <w:lang w:val="pt-BR"/>
        </w:rPr>
        <w:t>não</w:t>
      </w:r>
      <w:proofErr w:type="spellEnd"/>
      <w:r w:rsidRPr="00B26819">
        <w:rPr>
          <w:rFonts w:ascii="LiberationSans" w:eastAsia="LiberationSans" w:hAnsi="LiberationSans"/>
          <w:color w:val="000000"/>
          <w:sz w:val="21"/>
          <w:lang w:val="pt-BR"/>
        </w:rPr>
        <w:t>” impedirá o prosseguimento no certame, para aquele item;</w:t>
      </w:r>
    </w:p>
    <w:p w14:paraId="350E7651" w14:textId="77777777" w:rsidR="00A26FD6" w:rsidRPr="00B26819" w:rsidRDefault="00000000">
      <w:pPr>
        <w:autoSpaceDE w:val="0"/>
        <w:autoSpaceDN w:val="0"/>
        <w:spacing w:before="204" w:after="0" w:line="270" w:lineRule="exact"/>
        <w:ind w:left="120" w:right="140"/>
        <w:jc w:val="both"/>
        <w:rPr>
          <w:lang w:val="pt-BR"/>
        </w:rPr>
      </w:pPr>
      <w:r w:rsidRPr="00B26819">
        <w:rPr>
          <w:rFonts w:ascii="LiberationSans" w:eastAsia="LiberationSans" w:hAnsi="LiberationSans"/>
          <w:color w:val="000000"/>
          <w:sz w:val="21"/>
          <w:lang w:val="pt-BR"/>
        </w:rPr>
        <w:t>5.6.2.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6DDDF2A"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5.7. Não poderá se beneficiar do tratamento jurídico diferenciado estabelecido nos arts. 42 a 49 da Lei Complementar nº 123, de 2006, a pessoa jurídica:</w:t>
      </w:r>
    </w:p>
    <w:p w14:paraId="08C70AA7" w14:textId="77777777" w:rsidR="00A26FD6" w:rsidRPr="00B26819" w:rsidRDefault="00000000">
      <w:pPr>
        <w:autoSpaceDE w:val="0"/>
        <w:autoSpaceDN w:val="0"/>
        <w:spacing w:before="264" w:after="0" w:line="210" w:lineRule="exact"/>
        <w:ind w:left="120"/>
        <w:rPr>
          <w:lang w:val="pt-BR"/>
        </w:rPr>
      </w:pPr>
      <w:r w:rsidRPr="00B26819">
        <w:rPr>
          <w:rFonts w:ascii="LiberationSans" w:eastAsia="LiberationSans" w:hAnsi="LiberationSans"/>
          <w:color w:val="000000"/>
          <w:sz w:val="21"/>
          <w:lang w:val="pt-BR"/>
        </w:rPr>
        <w:t>5.7.1.  de cujo capital participe outra pessoa jurídica;</w:t>
      </w:r>
    </w:p>
    <w:p w14:paraId="56F06B94" w14:textId="77777777" w:rsidR="00A26FD6" w:rsidRPr="00B26819" w:rsidRDefault="00000000">
      <w:pPr>
        <w:autoSpaceDE w:val="0"/>
        <w:autoSpaceDN w:val="0"/>
        <w:spacing w:before="262" w:after="0" w:line="210" w:lineRule="exact"/>
        <w:ind w:left="120"/>
        <w:rPr>
          <w:lang w:val="pt-BR"/>
        </w:rPr>
      </w:pPr>
      <w:r w:rsidRPr="00B26819">
        <w:rPr>
          <w:rFonts w:ascii="LiberationSans" w:eastAsia="LiberationSans" w:hAnsi="LiberationSans"/>
          <w:color w:val="000000"/>
          <w:sz w:val="21"/>
          <w:lang w:val="pt-BR"/>
        </w:rPr>
        <w:t>5.7.2. que seja filial, sucursal, agência ou representação, no País, de pessoa jurídica com sede no exterior;</w:t>
      </w:r>
    </w:p>
    <w:p w14:paraId="605BEE78" w14:textId="77777777" w:rsidR="00A26FD6" w:rsidRPr="00B26819" w:rsidRDefault="00000000">
      <w:pPr>
        <w:autoSpaceDE w:val="0"/>
        <w:autoSpaceDN w:val="0"/>
        <w:spacing w:before="616" w:after="4" w:line="156" w:lineRule="exact"/>
        <w:ind w:right="7056"/>
        <w:rPr>
          <w:lang w:val="pt-BR"/>
        </w:rPr>
      </w:pPr>
      <w:r w:rsidRPr="00B26819">
        <w:rPr>
          <w:rFonts w:ascii="LiberationSerif" w:eastAsia="LiberationSerif" w:hAnsi="LiberationSerif"/>
          <w:color w:val="000000"/>
          <w:sz w:val="12"/>
          <w:lang w:val="pt-BR"/>
        </w:rPr>
        <w:t xml:space="preserve">Câmara Nacional de Modelos de Licitações e Contratos da Consultoria-Geral da União </w:t>
      </w:r>
      <w:r w:rsidRPr="00B26819">
        <w:rPr>
          <w:lang w:val="pt-BR"/>
        </w:rPr>
        <w:br/>
      </w: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96"/>
        <w:gridCol w:w="4640"/>
      </w:tblGrid>
      <w:tr w:rsidR="00A26FD6" w14:paraId="25FC45FD" w14:textId="77777777">
        <w:trPr>
          <w:trHeight w:hRule="exact" w:val="320"/>
        </w:trPr>
        <w:tc>
          <w:tcPr>
            <w:tcW w:w="6696" w:type="dxa"/>
            <w:tcMar>
              <w:left w:w="0" w:type="dxa"/>
              <w:right w:w="0" w:type="dxa"/>
            </w:tcMar>
          </w:tcPr>
          <w:p w14:paraId="41D86C67"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26C37A18"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40" w:type="dxa"/>
            <w:tcMar>
              <w:left w:w="0" w:type="dxa"/>
              <w:right w:w="0" w:type="dxa"/>
            </w:tcMar>
          </w:tcPr>
          <w:p w14:paraId="342FB9EB"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5 de 23</w:t>
            </w:r>
          </w:p>
        </w:tc>
      </w:tr>
    </w:tbl>
    <w:p w14:paraId="5A15B7AD"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0E344D9B" w14:textId="77777777" w:rsidR="00A26FD6" w:rsidRDefault="00A26FD6">
      <w:pPr>
        <w:sectPr w:rsidR="00A26FD6">
          <w:pgSz w:w="11906" w:h="16838"/>
          <w:pgMar w:top="464" w:right="264" w:bottom="94" w:left="284" w:header="720" w:footer="720" w:gutter="0"/>
          <w:cols w:space="720"/>
          <w:docGrid w:linePitch="360"/>
        </w:sectPr>
      </w:pPr>
    </w:p>
    <w:p w14:paraId="0791DA0D" w14:textId="77777777" w:rsidR="00A26FD6" w:rsidRDefault="00A26FD6">
      <w:pPr>
        <w:autoSpaceDE w:val="0"/>
        <w:autoSpaceDN w:val="0"/>
        <w:spacing w:after="0" w:line="162" w:lineRule="exact"/>
      </w:pPr>
    </w:p>
    <w:p w14:paraId="0166D4AE" w14:textId="77777777" w:rsidR="00A26FD6" w:rsidRPr="00B26819" w:rsidRDefault="00000000">
      <w:pPr>
        <w:autoSpaceDE w:val="0"/>
        <w:autoSpaceDN w:val="0"/>
        <w:spacing w:after="0" w:line="350" w:lineRule="exact"/>
        <w:ind w:left="120"/>
        <w:rPr>
          <w:lang w:val="pt-BR"/>
        </w:rPr>
      </w:pPr>
      <w:r w:rsidRPr="00B26819">
        <w:rPr>
          <w:rFonts w:ascii="LiberationSans" w:eastAsia="LiberationSans" w:hAnsi="LiberationSans"/>
          <w:color w:val="000000"/>
          <w:sz w:val="21"/>
          <w:lang w:val="pt-BR"/>
        </w:rPr>
        <w:t xml:space="preserve">5.7.3. 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 </w:t>
      </w:r>
      <w:r w:rsidRPr="00B26819">
        <w:rPr>
          <w:lang w:val="pt-BR"/>
        </w:rPr>
        <w:br/>
      </w:r>
      <w:r w:rsidRPr="00B26819">
        <w:rPr>
          <w:rFonts w:ascii="LiberationSans" w:eastAsia="LiberationSans" w:hAnsi="LiberationSans"/>
          <w:color w:val="000000"/>
          <w:sz w:val="21"/>
          <w:lang w:val="pt-BR"/>
        </w:rPr>
        <w:t xml:space="preserve">5.7.4. cujo titular ou sócio participe com mais de 10% (dez por cento) do capital de outra empresa não beneficiada pela Lei Complementar nº 123, de 2006, desde que a receita bruta global ultrapasse o limite de que trata o inciso II do art. 3º da referida lei; </w:t>
      </w:r>
      <w:r w:rsidRPr="00B26819">
        <w:rPr>
          <w:lang w:val="pt-BR"/>
        </w:rPr>
        <w:br/>
      </w:r>
      <w:r w:rsidRPr="00B26819">
        <w:rPr>
          <w:rFonts w:ascii="LiberationSans" w:eastAsia="LiberationSans" w:hAnsi="LiberationSans"/>
          <w:color w:val="000000"/>
          <w:sz w:val="21"/>
          <w:lang w:val="pt-BR"/>
        </w:rPr>
        <w:t xml:space="preserve">5.7.5. cujo sócio ou titular seja administrador ou equiparado de outra pessoa jurídica com fins lucrativos, desde que a receita bruta global ultrapasse o limite de que trata o inciso II do art. 3º da referida lei; </w:t>
      </w:r>
      <w:r w:rsidRPr="00B26819">
        <w:rPr>
          <w:lang w:val="pt-BR"/>
        </w:rPr>
        <w:br/>
      </w:r>
      <w:r w:rsidRPr="00B26819">
        <w:rPr>
          <w:rFonts w:ascii="LiberationSans" w:eastAsia="LiberationSans" w:hAnsi="LiberationSans"/>
          <w:color w:val="000000"/>
          <w:sz w:val="21"/>
          <w:lang w:val="pt-BR"/>
        </w:rPr>
        <w:t xml:space="preserve">5.7.6. constituída sob a forma de cooperativas, salvo as de consumo; </w:t>
      </w:r>
      <w:r w:rsidRPr="00B26819">
        <w:rPr>
          <w:lang w:val="pt-BR"/>
        </w:rPr>
        <w:br/>
      </w:r>
      <w:r w:rsidRPr="00B26819">
        <w:rPr>
          <w:rFonts w:ascii="LiberationSans" w:eastAsia="LiberationSans" w:hAnsi="LiberationSans"/>
          <w:color w:val="000000"/>
          <w:sz w:val="21"/>
          <w:lang w:val="pt-BR"/>
        </w:rPr>
        <w:t xml:space="preserve">5.7.7. que participe do capital de outra pessoa jurídica; </w:t>
      </w:r>
      <w:r w:rsidRPr="00B26819">
        <w:rPr>
          <w:lang w:val="pt-BR"/>
        </w:rPr>
        <w:br/>
      </w:r>
      <w:r w:rsidRPr="00B26819">
        <w:rPr>
          <w:rFonts w:ascii="LiberationSans" w:eastAsia="LiberationSans" w:hAnsi="LiberationSans"/>
          <w:color w:val="000000"/>
          <w:sz w:val="21"/>
          <w:lang w:val="pt-BR"/>
        </w:rPr>
        <w:t xml:space="preserve">5.7.8.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 </w:t>
      </w:r>
      <w:r w:rsidRPr="00B26819">
        <w:rPr>
          <w:lang w:val="pt-BR"/>
        </w:rPr>
        <w:br/>
      </w:r>
      <w:r w:rsidRPr="00B26819">
        <w:rPr>
          <w:rFonts w:ascii="LiberationSans" w:eastAsia="LiberationSans" w:hAnsi="LiberationSans"/>
          <w:color w:val="000000"/>
          <w:sz w:val="21"/>
          <w:lang w:val="pt-BR"/>
        </w:rPr>
        <w:t xml:space="preserve">5.7.9. resultante ou remanescente de cisão ou qualquer outra forma de desmembramento de pessoa jurídica que tenha ocorrido em um dos 5 (cinco) anos-calendário anteriores; </w:t>
      </w:r>
      <w:r w:rsidRPr="00B26819">
        <w:rPr>
          <w:lang w:val="pt-BR"/>
        </w:rPr>
        <w:br/>
      </w:r>
      <w:r w:rsidRPr="00B26819">
        <w:rPr>
          <w:rFonts w:ascii="LiberationSans" w:eastAsia="LiberationSans" w:hAnsi="LiberationSans"/>
          <w:color w:val="000000"/>
          <w:sz w:val="21"/>
          <w:lang w:val="pt-BR"/>
        </w:rPr>
        <w:t>5.7.10. constituída sob a forma de sociedade por ações.</w:t>
      </w:r>
    </w:p>
    <w:p w14:paraId="60F9D447"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5.7.11. cujos titulares ou sócios guardem, cumulativamente, com o contratante do serviço, relação de pessoalidade, subordinação e habitualidade.</w:t>
      </w:r>
    </w:p>
    <w:p w14:paraId="6B51830E"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5.10. 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p>
    <w:p w14:paraId="311D9E88"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5.11. A falsidade da declaração de que trata os itens 5.4, 5.8 ou 5.10 sujeitará o licitante às sanções previstas na Lei nº 14.133, de 2021, e neste Edital.</w:t>
      </w:r>
    </w:p>
    <w:p w14:paraId="5857975B" w14:textId="77777777" w:rsidR="00A26FD6" w:rsidRPr="00B26819" w:rsidRDefault="00000000">
      <w:pPr>
        <w:autoSpaceDE w:val="0"/>
        <w:autoSpaceDN w:val="0"/>
        <w:spacing w:before="200" w:after="0" w:line="272" w:lineRule="exact"/>
        <w:ind w:left="120" w:right="140"/>
        <w:jc w:val="both"/>
        <w:rPr>
          <w:lang w:val="pt-BR"/>
        </w:rPr>
      </w:pPr>
      <w:r w:rsidRPr="00B26819">
        <w:rPr>
          <w:rFonts w:ascii="LiberationSans" w:eastAsia="LiberationSans" w:hAnsi="LiberationSans"/>
          <w:color w:val="000000"/>
          <w:sz w:val="21"/>
          <w:lang w:val="pt-BR"/>
        </w:rPr>
        <w:t>5.12.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35650A1" w14:textId="77777777" w:rsidR="00A26FD6" w:rsidRPr="00B26819" w:rsidRDefault="00000000">
      <w:pPr>
        <w:autoSpaceDE w:val="0"/>
        <w:autoSpaceDN w:val="0"/>
        <w:spacing w:before="200" w:after="0" w:line="272" w:lineRule="exact"/>
        <w:ind w:left="120" w:right="140"/>
        <w:jc w:val="both"/>
        <w:rPr>
          <w:lang w:val="pt-BR"/>
        </w:rPr>
      </w:pPr>
      <w:r w:rsidRPr="00B26819">
        <w:rPr>
          <w:rFonts w:ascii="LiberationSans" w:eastAsia="LiberationSans" w:hAnsi="LiberationSans"/>
          <w:color w:val="000000"/>
          <w:sz w:val="21"/>
          <w:lang w:val="pt-BR"/>
        </w:rPr>
        <w:t>5.13. Não haverá ordem de classificação na etapa de apresentação da proposta e dos documentos de habilitação pelo licitante, o que ocorrerá somente após os procedimentos de abertura da sessão pública e da fase de envio de lances.</w:t>
      </w:r>
    </w:p>
    <w:p w14:paraId="116010C6"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5.14. Serão disponibilizados para acesso público os documentos que compõem a proposta dos licitantes convocados para apresentação de propostas, após a fase de envio de lances.</w:t>
      </w:r>
    </w:p>
    <w:p w14:paraId="2D703F11" w14:textId="77777777" w:rsidR="00A26FD6" w:rsidRPr="00B26819" w:rsidRDefault="00000000">
      <w:pPr>
        <w:autoSpaceDE w:val="0"/>
        <w:autoSpaceDN w:val="0"/>
        <w:spacing w:before="122" w:after="0" w:line="352" w:lineRule="exact"/>
        <w:ind w:left="120"/>
        <w:rPr>
          <w:lang w:val="pt-BR"/>
        </w:rPr>
      </w:pPr>
      <w:r w:rsidRPr="00B26819">
        <w:rPr>
          <w:rFonts w:ascii="LiberationSans" w:eastAsia="LiberationSans" w:hAnsi="LiberationSans"/>
          <w:color w:val="000000"/>
          <w:sz w:val="21"/>
          <w:lang w:val="pt-BR"/>
        </w:rPr>
        <w:t xml:space="preserve">5.15. Desde que disponibilizada a funcionalidade no sistema, o licitante poderá parametrizar o seu valor final mínimo ou o seu percentual de desconto máximo quando do cadastramento da proposta e obedecerá às seguintes regras: 5.15.1. a aplicação do intervalo mínimo de diferença de valores ou de percentuais entre os lances, que incidirá tanto em relação aos lances intermediários quanto em relação ao lance que cobrir a melhor oferta; e </w:t>
      </w:r>
      <w:r w:rsidRPr="00B26819">
        <w:rPr>
          <w:lang w:val="pt-BR"/>
        </w:rPr>
        <w:br/>
      </w:r>
      <w:r w:rsidRPr="00B26819">
        <w:rPr>
          <w:rFonts w:ascii="LiberationSans" w:eastAsia="LiberationSans" w:hAnsi="LiberationSans"/>
          <w:color w:val="000000"/>
          <w:sz w:val="21"/>
          <w:lang w:val="pt-BR"/>
        </w:rPr>
        <w:t xml:space="preserve">5.15.2. os lances serão de envio automático pelo sistema, respeitado o valor final mínimo, caso estabelecido, e o intervalo de que trata o subitem acima. </w:t>
      </w:r>
    </w:p>
    <w:p w14:paraId="46303F6D" w14:textId="77777777" w:rsidR="00A26FD6" w:rsidRPr="00B26819" w:rsidRDefault="00000000">
      <w:pPr>
        <w:autoSpaceDE w:val="0"/>
        <w:autoSpaceDN w:val="0"/>
        <w:spacing w:before="136" w:after="0" w:line="338" w:lineRule="exact"/>
        <w:ind w:left="120"/>
        <w:rPr>
          <w:lang w:val="pt-BR"/>
        </w:rPr>
      </w:pPr>
      <w:r w:rsidRPr="00B26819">
        <w:rPr>
          <w:rFonts w:ascii="LiberationSans" w:eastAsia="LiberationSans" w:hAnsi="LiberationSans"/>
          <w:color w:val="000000"/>
          <w:sz w:val="21"/>
          <w:lang w:val="pt-BR"/>
        </w:rPr>
        <w:t xml:space="preserve">5.16. O valor final mínimo ou o percentual de desconto final máximo parametrizado no sistema poderá ser alterado pelo fornecedor durante a fase de disputa, sendo vedado: </w:t>
      </w:r>
      <w:r w:rsidRPr="00B26819">
        <w:rPr>
          <w:lang w:val="pt-BR"/>
        </w:rPr>
        <w:br/>
      </w:r>
      <w:r w:rsidRPr="00B26819">
        <w:rPr>
          <w:rFonts w:ascii="LiberationSans" w:eastAsia="LiberationSans" w:hAnsi="LiberationSans"/>
          <w:color w:val="000000"/>
          <w:sz w:val="21"/>
          <w:lang w:val="pt-BR"/>
        </w:rPr>
        <w:t>5.16.1. valor superior a lance já registrado pelo fornecedor no sistema, quando adotado o critério de julgamento por menor preço; e</w:t>
      </w:r>
    </w:p>
    <w:p w14:paraId="43FE00AE" w14:textId="77777777" w:rsidR="00A26FD6" w:rsidRPr="00B26819" w:rsidRDefault="00000000">
      <w:pPr>
        <w:autoSpaceDE w:val="0"/>
        <w:autoSpaceDN w:val="0"/>
        <w:spacing w:before="640" w:after="0" w:line="120" w:lineRule="exact"/>
        <w:rPr>
          <w:lang w:val="pt-BR"/>
        </w:rPr>
      </w:pPr>
      <w:r w:rsidRPr="00B26819">
        <w:rPr>
          <w:rFonts w:ascii="LiberationSerif" w:eastAsia="LiberationSerif" w:hAnsi="LiberationSerif"/>
          <w:color w:val="000000"/>
          <w:sz w:val="12"/>
          <w:lang w:val="pt-BR"/>
        </w:rPr>
        <w:t>Câmara Nacional de Modelos de Licitações e Contratos da Consultoria-Geral da União</w:t>
      </w:r>
    </w:p>
    <w:p w14:paraId="026CE303" w14:textId="77777777" w:rsidR="00A26FD6" w:rsidRPr="00B26819" w:rsidRDefault="00000000">
      <w:pPr>
        <w:autoSpaceDE w:val="0"/>
        <w:autoSpaceDN w:val="0"/>
        <w:spacing w:before="36" w:after="4" w:line="120" w:lineRule="exact"/>
        <w:rPr>
          <w:lang w:val="pt-BR"/>
        </w:rPr>
      </w:pP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96"/>
        <w:gridCol w:w="4640"/>
      </w:tblGrid>
      <w:tr w:rsidR="00A26FD6" w14:paraId="5A03CE29" w14:textId="77777777">
        <w:trPr>
          <w:trHeight w:hRule="exact" w:val="320"/>
        </w:trPr>
        <w:tc>
          <w:tcPr>
            <w:tcW w:w="6696" w:type="dxa"/>
            <w:tcMar>
              <w:left w:w="0" w:type="dxa"/>
              <w:right w:w="0" w:type="dxa"/>
            </w:tcMar>
          </w:tcPr>
          <w:p w14:paraId="264DAEBA"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0D34D7BD"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40" w:type="dxa"/>
            <w:tcMar>
              <w:left w:w="0" w:type="dxa"/>
              <w:right w:w="0" w:type="dxa"/>
            </w:tcMar>
          </w:tcPr>
          <w:p w14:paraId="3F4520B0"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6 de 23</w:t>
            </w:r>
          </w:p>
        </w:tc>
      </w:tr>
    </w:tbl>
    <w:p w14:paraId="5F08ED02"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74795810" w14:textId="77777777" w:rsidR="00A26FD6" w:rsidRDefault="00A26FD6">
      <w:pPr>
        <w:sectPr w:rsidR="00A26FD6">
          <w:pgSz w:w="11906" w:h="16838"/>
          <w:pgMar w:top="164" w:right="264" w:bottom="94" w:left="284" w:header="720" w:footer="720" w:gutter="0"/>
          <w:cols w:space="720"/>
          <w:docGrid w:linePitch="360"/>
        </w:sectPr>
      </w:pPr>
    </w:p>
    <w:p w14:paraId="6E34650E" w14:textId="77777777" w:rsidR="00A26FD6" w:rsidRDefault="00A26FD6">
      <w:pPr>
        <w:autoSpaceDE w:val="0"/>
        <w:autoSpaceDN w:val="0"/>
        <w:spacing w:after="0" w:line="162" w:lineRule="exact"/>
      </w:pPr>
    </w:p>
    <w:p w14:paraId="6B15C50A" w14:textId="77777777" w:rsidR="00A26FD6" w:rsidRPr="00B26819" w:rsidRDefault="00000000">
      <w:pPr>
        <w:autoSpaceDE w:val="0"/>
        <w:autoSpaceDN w:val="0"/>
        <w:spacing w:after="0" w:line="240" w:lineRule="exact"/>
        <w:ind w:left="120"/>
        <w:rPr>
          <w:lang w:val="pt-BR"/>
        </w:rPr>
      </w:pPr>
      <w:r w:rsidRPr="00B26819">
        <w:rPr>
          <w:rFonts w:ascii="LiberationSans" w:eastAsia="LiberationSans" w:hAnsi="LiberationSans"/>
          <w:color w:val="000000"/>
          <w:sz w:val="21"/>
          <w:lang w:val="pt-BR"/>
        </w:rPr>
        <w:t xml:space="preserve"> 5.16.2. percentual de desconto inferior a lance já registrado pelo fornecedor no sistema, quando adotado o critério de julgamento por maior desconto.</w:t>
      </w:r>
    </w:p>
    <w:p w14:paraId="3D3513AF"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 xml:space="preserve">5.17. O valor final mínimo ou o percentual de desconto final máximo parametrizado na forma do item 5.15 </w:t>
      </w:r>
      <w:proofErr w:type="spellStart"/>
      <w:r w:rsidRPr="00B26819">
        <w:rPr>
          <w:rFonts w:ascii="LiberationSans" w:eastAsia="LiberationSans" w:hAnsi="LiberationSans"/>
          <w:color w:val="000000"/>
          <w:sz w:val="21"/>
          <w:lang w:val="pt-BR"/>
        </w:rPr>
        <w:t>possuirácaráter</w:t>
      </w:r>
      <w:proofErr w:type="spellEnd"/>
      <w:r w:rsidRPr="00B26819">
        <w:rPr>
          <w:rFonts w:ascii="LiberationSans" w:eastAsia="LiberationSans" w:hAnsi="LiberationSans"/>
          <w:color w:val="000000"/>
          <w:sz w:val="21"/>
          <w:lang w:val="pt-BR"/>
        </w:rPr>
        <w:t xml:space="preserve"> sigiloso para os demais fornecedores e para o órgão ou entidade promotora da licitação, podendo ser disponibilizado estrita e permanentemente aos órgãos de controle externo e interno.</w:t>
      </w:r>
    </w:p>
    <w:p w14:paraId="3840EE93" w14:textId="77777777" w:rsidR="00A26FD6" w:rsidRPr="00B26819" w:rsidRDefault="00000000">
      <w:pPr>
        <w:autoSpaceDE w:val="0"/>
        <w:autoSpaceDN w:val="0"/>
        <w:spacing w:before="202" w:after="0" w:line="272" w:lineRule="exact"/>
        <w:ind w:left="120" w:right="140"/>
        <w:jc w:val="both"/>
        <w:rPr>
          <w:lang w:val="pt-BR"/>
        </w:rPr>
      </w:pPr>
      <w:r w:rsidRPr="00B26819">
        <w:rPr>
          <w:rFonts w:ascii="LiberationSans" w:eastAsia="LiberationSans" w:hAnsi="LiberationSans"/>
          <w:color w:val="000000"/>
          <w:sz w:val="21"/>
          <w:lang w:val="pt-BR"/>
        </w:rPr>
        <w:t>5.18.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E0D5A9D"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5.19. O licitante deverá comunicar imediatamente ao provedor do sistema qualquer acontecimento que possa comprometer o sigilo ou a segurança, para imediato bloqueio de acesso.</w:t>
      </w:r>
    </w:p>
    <w:p w14:paraId="515A1160" w14:textId="77777777" w:rsidR="00A26FD6" w:rsidRPr="00B26819" w:rsidRDefault="00000000">
      <w:pPr>
        <w:tabs>
          <w:tab w:val="left" w:pos="1320"/>
        </w:tabs>
        <w:autoSpaceDE w:val="0"/>
        <w:autoSpaceDN w:val="0"/>
        <w:spacing w:before="516" w:after="210" w:line="476" w:lineRule="exact"/>
        <w:ind w:left="120" w:right="288"/>
        <w:rPr>
          <w:lang w:val="pt-BR"/>
        </w:rPr>
      </w:pPr>
      <w:r w:rsidRPr="00B26819">
        <w:rPr>
          <w:rFonts w:ascii="LiberationSerif" w:eastAsia="LiberationSerif" w:hAnsi="LiberationSerif"/>
          <w:b/>
          <w:color w:val="000000"/>
          <w:sz w:val="27"/>
          <w:lang w:val="pt-BR"/>
        </w:rPr>
        <w:t xml:space="preserve">6. DO PREENCHIMENTO DA PROPOSTA </w:t>
      </w:r>
      <w:r w:rsidRPr="00B26819">
        <w:rPr>
          <w:lang w:val="pt-BR"/>
        </w:rPr>
        <w:br/>
      </w:r>
      <w:r w:rsidRPr="00B26819">
        <w:rPr>
          <w:rFonts w:ascii="LiberationSans" w:eastAsia="LiberationSans" w:hAnsi="LiberationSans"/>
          <w:color w:val="000000"/>
          <w:sz w:val="21"/>
          <w:lang w:val="pt-BR"/>
        </w:rPr>
        <w:t xml:space="preserve">6.1. O licitante deverá enviar sua proposta mediante o preenchimento, no sistema eletrônico, dos seguintes campos: </w:t>
      </w:r>
      <w:r w:rsidRPr="00B26819">
        <w:rPr>
          <w:lang w:val="pt-BR"/>
        </w:rPr>
        <w:tab/>
      </w:r>
      <w:r w:rsidRPr="00B26819">
        <w:rPr>
          <w:rFonts w:ascii="LiberationSans" w:eastAsia="LiberationSans" w:hAnsi="LiberationSans"/>
          <w:i/>
          <w:color w:val="000000"/>
          <w:sz w:val="21"/>
          <w:lang w:val="pt-BR"/>
        </w:rPr>
        <w:t xml:space="preserve">6.1.1. valor unitário e global dos itens; </w:t>
      </w:r>
      <w:r w:rsidRPr="00B26819">
        <w:rPr>
          <w:lang w:val="pt-BR"/>
        </w:rPr>
        <w:br/>
      </w:r>
      <w:r w:rsidRPr="00B26819">
        <w:rPr>
          <w:lang w:val="pt-BR"/>
        </w:rPr>
        <w:tab/>
      </w:r>
      <w:r w:rsidRPr="00B26819">
        <w:rPr>
          <w:rFonts w:ascii="LiberationSans" w:eastAsia="LiberationSans" w:hAnsi="LiberationSans"/>
          <w:i/>
          <w:color w:val="000000"/>
          <w:sz w:val="21"/>
          <w:lang w:val="pt-BR"/>
        </w:rPr>
        <w:t xml:space="preserve">6.1.2. marca; </w:t>
      </w:r>
      <w:r w:rsidRPr="00B26819">
        <w:rPr>
          <w:lang w:val="pt-BR"/>
        </w:rPr>
        <w:br/>
      </w:r>
      <w:r w:rsidRPr="00B26819">
        <w:rPr>
          <w:lang w:val="pt-BR"/>
        </w:rPr>
        <w:tab/>
      </w:r>
      <w:r w:rsidRPr="00B26819">
        <w:rPr>
          <w:rFonts w:ascii="LiberationSans" w:eastAsia="LiberationSans" w:hAnsi="LiberationSans"/>
          <w:i/>
          <w:color w:val="000000"/>
          <w:sz w:val="21"/>
          <w:lang w:val="pt-BR"/>
        </w:rPr>
        <w:t xml:space="preserve">6.1.3. fabricante; </w:t>
      </w:r>
      <w:r w:rsidRPr="00B26819">
        <w:rPr>
          <w:lang w:val="pt-BR"/>
        </w:rPr>
        <w:br/>
      </w:r>
      <w:r w:rsidRPr="00B26819">
        <w:rPr>
          <w:lang w:val="pt-BR"/>
        </w:rPr>
        <w:tab/>
      </w:r>
      <w:r w:rsidRPr="00B26819">
        <w:rPr>
          <w:rFonts w:ascii="LiberationSans" w:eastAsia="LiberationSans" w:hAnsi="LiberationSans"/>
          <w:color w:val="000000"/>
          <w:sz w:val="21"/>
          <w:lang w:val="pt-BR"/>
        </w:rPr>
        <w:t>6.2. Todas as especificações do objeto contidas na proposta vinculam o licitante.</w:t>
      </w:r>
    </w:p>
    <w:tbl>
      <w:tblPr>
        <w:tblW w:w="0" w:type="auto"/>
        <w:tblInd w:w="656" w:type="dxa"/>
        <w:tblLayout w:type="fixed"/>
        <w:tblLook w:val="04A0" w:firstRow="1" w:lastRow="0" w:firstColumn="1" w:lastColumn="0" w:noHBand="0" w:noVBand="1"/>
      </w:tblPr>
      <w:tblGrid>
        <w:gridCol w:w="2400"/>
        <w:gridCol w:w="500"/>
        <w:gridCol w:w="7720"/>
      </w:tblGrid>
      <w:tr w:rsidR="00A26FD6" w:rsidRPr="00B26819" w14:paraId="0FE50432" w14:textId="77777777">
        <w:trPr>
          <w:trHeight w:hRule="exact" w:val="300"/>
        </w:trPr>
        <w:tc>
          <w:tcPr>
            <w:tcW w:w="2400" w:type="dxa"/>
            <w:tcMar>
              <w:left w:w="0" w:type="dxa"/>
              <w:right w:w="0" w:type="dxa"/>
            </w:tcMar>
          </w:tcPr>
          <w:p w14:paraId="07596FA3" w14:textId="77777777" w:rsidR="00A26FD6" w:rsidRDefault="00000000">
            <w:pPr>
              <w:autoSpaceDE w:val="0"/>
              <w:autoSpaceDN w:val="0"/>
              <w:spacing w:before="60" w:after="0" w:line="210" w:lineRule="exact"/>
              <w:ind w:right="14"/>
              <w:jc w:val="right"/>
            </w:pPr>
            <w:r>
              <w:rPr>
                <w:rFonts w:ascii="LiberationSans" w:eastAsia="LiberationSans" w:hAnsi="LiberationSans"/>
                <w:color w:val="000000"/>
                <w:sz w:val="21"/>
              </w:rPr>
              <w:t xml:space="preserve">6.2.1. O licitante </w:t>
            </w:r>
          </w:p>
        </w:tc>
        <w:tc>
          <w:tcPr>
            <w:tcW w:w="500" w:type="dxa"/>
            <w:tcMar>
              <w:left w:w="0" w:type="dxa"/>
              <w:right w:w="0" w:type="dxa"/>
            </w:tcMar>
          </w:tcPr>
          <w:p w14:paraId="0D1C78F0" w14:textId="77777777" w:rsidR="00A26FD6" w:rsidRDefault="00000000">
            <w:pPr>
              <w:autoSpaceDE w:val="0"/>
              <w:autoSpaceDN w:val="0"/>
              <w:spacing w:before="60" w:after="0" w:line="210" w:lineRule="exact"/>
              <w:jc w:val="center"/>
            </w:pPr>
            <w:r>
              <w:rPr>
                <w:rFonts w:ascii="LiberationSans" w:eastAsia="LiberationSans" w:hAnsi="LiberationSans"/>
                <w:i/>
                <w:color w:val="000000"/>
                <w:sz w:val="21"/>
              </w:rPr>
              <w:t>NÃO</w:t>
            </w:r>
          </w:p>
        </w:tc>
        <w:tc>
          <w:tcPr>
            <w:tcW w:w="7720" w:type="dxa"/>
            <w:tcMar>
              <w:left w:w="0" w:type="dxa"/>
              <w:right w:w="0" w:type="dxa"/>
            </w:tcMar>
          </w:tcPr>
          <w:p w14:paraId="185855EC" w14:textId="77777777" w:rsidR="00A26FD6" w:rsidRPr="00B26819" w:rsidRDefault="00000000">
            <w:pPr>
              <w:autoSpaceDE w:val="0"/>
              <w:autoSpaceDN w:val="0"/>
              <w:spacing w:before="60" w:after="0" w:line="210" w:lineRule="exact"/>
              <w:jc w:val="center"/>
              <w:rPr>
                <w:lang w:val="pt-BR"/>
              </w:rPr>
            </w:pPr>
            <w:r w:rsidRPr="00B26819">
              <w:rPr>
                <w:rFonts w:ascii="LiberationSans" w:eastAsia="LiberationSans" w:hAnsi="LiberationSans"/>
                <w:color w:val="000000"/>
                <w:sz w:val="21"/>
                <w:lang w:val="pt-BR"/>
              </w:rPr>
              <w:t xml:space="preserve"> poderá oferecer proposta em quantitativo inferior ao máximo previsto para</w:t>
            </w:r>
          </w:p>
        </w:tc>
      </w:tr>
    </w:tbl>
    <w:p w14:paraId="5FDEB440" w14:textId="77777777" w:rsidR="00A26FD6" w:rsidRPr="00B26819" w:rsidRDefault="00000000">
      <w:pPr>
        <w:autoSpaceDE w:val="0"/>
        <w:autoSpaceDN w:val="0"/>
        <w:spacing w:before="30" w:after="0" w:line="210" w:lineRule="exact"/>
        <w:ind w:left="1320"/>
        <w:rPr>
          <w:lang w:val="pt-BR"/>
        </w:rPr>
      </w:pPr>
      <w:r w:rsidRPr="00B26819">
        <w:rPr>
          <w:rFonts w:ascii="LiberationSans" w:eastAsia="LiberationSans" w:hAnsi="LiberationSans"/>
          <w:color w:val="000000"/>
          <w:sz w:val="21"/>
          <w:lang w:val="pt-BR"/>
        </w:rPr>
        <w:t>contratação.</w:t>
      </w:r>
    </w:p>
    <w:p w14:paraId="7DB5DD07"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6.3. Nos valores propostos estarão inclusos todos os custos operacionais, encargos previdenciários, trabalhistas, tributários, comerciais e quaisquer outros que incidam direta ou indiretamente na execução do objeto.</w:t>
      </w:r>
    </w:p>
    <w:p w14:paraId="44ED5752" w14:textId="77777777" w:rsidR="00A26FD6" w:rsidRPr="00B26819" w:rsidRDefault="00000000">
      <w:pPr>
        <w:autoSpaceDE w:val="0"/>
        <w:autoSpaceDN w:val="0"/>
        <w:spacing w:before="200" w:after="0" w:line="272" w:lineRule="exact"/>
        <w:ind w:left="120" w:right="140"/>
        <w:jc w:val="both"/>
        <w:rPr>
          <w:lang w:val="pt-BR"/>
        </w:rPr>
      </w:pPr>
      <w:r w:rsidRPr="00B26819">
        <w:rPr>
          <w:rFonts w:ascii="LiberationSans" w:eastAsia="LiberationSans" w:hAnsi="LiberationSans"/>
          <w:color w:val="000000"/>
          <w:sz w:val="21"/>
          <w:lang w:val="pt-BR"/>
        </w:rPr>
        <w:t>6.4. Os preços ofertados, tanto na proposta inicial, quanto na etapa de lances, serão de exclusiva responsabilidade do licitante, não lhe assistindo o direito de pleitear qualquer alteração, sob alegação de erro, omissão ou qualquer outro pretexto.</w:t>
      </w:r>
    </w:p>
    <w:p w14:paraId="603BAF57"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6.5. Se o regime tributário da empresa implicar o recolhimento de tributos em percentuais variáveis, a cotação adequada será a que corresponde à média dos efetivos recolhimentos da empresa nos últimos doze meses.</w:t>
      </w:r>
    </w:p>
    <w:p w14:paraId="6CC2928A" w14:textId="77777777" w:rsidR="00A26FD6" w:rsidRPr="00B26819" w:rsidRDefault="00000000">
      <w:pPr>
        <w:autoSpaceDE w:val="0"/>
        <w:autoSpaceDN w:val="0"/>
        <w:spacing w:before="204" w:after="0" w:line="270" w:lineRule="exact"/>
        <w:ind w:left="1320" w:right="140"/>
        <w:jc w:val="both"/>
        <w:rPr>
          <w:lang w:val="pt-BR"/>
        </w:rPr>
      </w:pPr>
      <w:r w:rsidRPr="00B26819">
        <w:rPr>
          <w:rFonts w:ascii="LiberationSans" w:eastAsia="LiberationSans" w:hAnsi="LiberationSans"/>
          <w:color w:val="000000"/>
          <w:sz w:val="21"/>
          <w:lang w:val="pt-BR"/>
        </w:rPr>
        <w:t xml:space="preserve">6.5.1. 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 /PASEP e COFINS dos últimos 12 (doze) meses anteriores à apresentação da proposta, ou por outro meio </w:t>
      </w:r>
      <w:proofErr w:type="gramStart"/>
      <w:r w:rsidRPr="00B26819">
        <w:rPr>
          <w:rFonts w:ascii="LiberationSans" w:eastAsia="LiberationSans" w:hAnsi="LiberationSans"/>
          <w:color w:val="000000"/>
          <w:sz w:val="21"/>
          <w:lang w:val="pt-BR"/>
        </w:rPr>
        <w:t>hábil .</w:t>
      </w:r>
      <w:proofErr w:type="gramEnd"/>
    </w:p>
    <w:p w14:paraId="7F7CB496"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6.6. Independentemente do percentual de tributo inserido na planilha, no pagamento serão retidos na fonte os percentuais estabelecidos na legislação vigente.</w:t>
      </w:r>
    </w:p>
    <w:p w14:paraId="6E28D374" w14:textId="77777777" w:rsidR="00A26FD6" w:rsidRPr="00B26819" w:rsidRDefault="00000000">
      <w:pPr>
        <w:autoSpaceDE w:val="0"/>
        <w:autoSpaceDN w:val="0"/>
        <w:spacing w:before="200" w:after="0" w:line="278" w:lineRule="exact"/>
        <w:ind w:left="120"/>
        <w:rPr>
          <w:lang w:val="pt-BR"/>
        </w:rPr>
      </w:pPr>
      <w:r w:rsidRPr="00B26819">
        <w:rPr>
          <w:rFonts w:ascii="LiberationSans" w:eastAsia="LiberationSans" w:hAnsi="LiberationSans"/>
          <w:i/>
          <w:color w:val="000000"/>
          <w:sz w:val="21"/>
          <w:lang w:val="pt-BR"/>
        </w:rPr>
        <w:t>6.7. Na presente licitação, a Microempresa e a Empresa de Pequeno Porte poderão se beneficiar do regime de tributação pelo Simples Nacional.</w:t>
      </w:r>
    </w:p>
    <w:p w14:paraId="2F44F7D0" w14:textId="77777777" w:rsidR="00A26FD6" w:rsidRPr="00B26819" w:rsidRDefault="00000000">
      <w:pPr>
        <w:autoSpaceDE w:val="0"/>
        <w:autoSpaceDN w:val="0"/>
        <w:spacing w:before="202" w:after="0" w:line="272" w:lineRule="exact"/>
        <w:ind w:left="120" w:right="140"/>
        <w:jc w:val="both"/>
        <w:rPr>
          <w:lang w:val="pt-BR"/>
        </w:rPr>
      </w:pPr>
      <w:r w:rsidRPr="00B26819">
        <w:rPr>
          <w:rFonts w:ascii="LiberationSans" w:eastAsia="LiberationSans" w:hAnsi="LiberationSans"/>
          <w:color w:val="000000"/>
          <w:sz w:val="21"/>
          <w:lang w:val="pt-BR"/>
        </w:rPr>
        <w:t>6.9. 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3E3A4FB" w14:textId="77777777" w:rsidR="00A26FD6" w:rsidRPr="00B26819" w:rsidRDefault="00000000">
      <w:pPr>
        <w:autoSpaceDE w:val="0"/>
        <w:autoSpaceDN w:val="0"/>
        <w:spacing w:before="272" w:after="0" w:line="210" w:lineRule="exact"/>
        <w:ind w:left="120"/>
        <w:rPr>
          <w:lang w:val="pt-BR"/>
        </w:rPr>
      </w:pPr>
      <w:r w:rsidRPr="00B26819">
        <w:rPr>
          <w:rFonts w:ascii="LiberationSans" w:eastAsia="LiberationSans" w:hAnsi="LiberationSans"/>
          <w:color w:val="000000"/>
          <w:sz w:val="21"/>
          <w:lang w:val="pt-BR"/>
        </w:rPr>
        <w:t xml:space="preserve">6.10. O prazo de validade da proposta não será inferior a </w:t>
      </w:r>
      <w:r w:rsidRPr="00B26819">
        <w:rPr>
          <w:rFonts w:ascii="LiberationSans" w:eastAsia="LiberationSans" w:hAnsi="LiberationSans"/>
          <w:b/>
          <w:color w:val="000000"/>
          <w:sz w:val="21"/>
          <w:lang w:val="pt-BR"/>
        </w:rPr>
        <w:t>60 (sessenta)</w:t>
      </w:r>
      <w:r w:rsidRPr="00B26819">
        <w:rPr>
          <w:rFonts w:ascii="LiberationSans" w:eastAsia="LiberationSans" w:hAnsi="LiberationSans"/>
          <w:color w:val="000000"/>
          <w:sz w:val="21"/>
          <w:lang w:val="pt-BR"/>
        </w:rPr>
        <w:t xml:space="preserve"> </w:t>
      </w:r>
      <w:proofErr w:type="gramStart"/>
      <w:r w:rsidRPr="00B26819">
        <w:rPr>
          <w:rFonts w:ascii="LiberationSans" w:eastAsia="LiberationSans" w:hAnsi="LiberationSans"/>
          <w:color w:val="000000"/>
          <w:sz w:val="21"/>
          <w:lang w:val="pt-BR"/>
        </w:rPr>
        <w:t>dias  a</w:t>
      </w:r>
      <w:proofErr w:type="gramEnd"/>
      <w:r w:rsidRPr="00B26819">
        <w:rPr>
          <w:rFonts w:ascii="LiberationSans" w:eastAsia="LiberationSans" w:hAnsi="LiberationSans"/>
          <w:color w:val="000000"/>
          <w:sz w:val="21"/>
          <w:lang w:val="pt-BR"/>
        </w:rPr>
        <w:t xml:space="preserve"> contar da data de sua apresentação.</w:t>
      </w:r>
    </w:p>
    <w:p w14:paraId="4F3CF06C" w14:textId="77777777" w:rsidR="00A26FD6" w:rsidRPr="00B26819" w:rsidRDefault="00000000">
      <w:pPr>
        <w:autoSpaceDE w:val="0"/>
        <w:autoSpaceDN w:val="0"/>
        <w:spacing w:before="614" w:after="0" w:line="120" w:lineRule="exact"/>
        <w:rPr>
          <w:lang w:val="pt-BR"/>
        </w:rPr>
      </w:pPr>
      <w:r w:rsidRPr="00B26819">
        <w:rPr>
          <w:rFonts w:ascii="LiberationSerif" w:eastAsia="LiberationSerif" w:hAnsi="LiberationSerif"/>
          <w:color w:val="000000"/>
          <w:sz w:val="12"/>
          <w:lang w:val="pt-BR"/>
        </w:rPr>
        <w:t>Câmara Nacional de Modelos de Licitações e Contratos da Consultoria-Geral da União</w:t>
      </w:r>
    </w:p>
    <w:p w14:paraId="6FE044C2" w14:textId="77777777" w:rsidR="00A26FD6" w:rsidRPr="00B26819" w:rsidRDefault="00000000">
      <w:pPr>
        <w:autoSpaceDE w:val="0"/>
        <w:autoSpaceDN w:val="0"/>
        <w:spacing w:before="36" w:after="4" w:line="120" w:lineRule="exact"/>
        <w:rPr>
          <w:lang w:val="pt-BR"/>
        </w:rPr>
      </w:pP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96"/>
        <w:gridCol w:w="4640"/>
      </w:tblGrid>
      <w:tr w:rsidR="00A26FD6" w14:paraId="07C99D8F" w14:textId="77777777">
        <w:trPr>
          <w:trHeight w:hRule="exact" w:val="320"/>
        </w:trPr>
        <w:tc>
          <w:tcPr>
            <w:tcW w:w="6696" w:type="dxa"/>
            <w:tcMar>
              <w:left w:w="0" w:type="dxa"/>
              <w:right w:w="0" w:type="dxa"/>
            </w:tcMar>
          </w:tcPr>
          <w:p w14:paraId="09BACB67"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5E19EAE2"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40" w:type="dxa"/>
            <w:tcMar>
              <w:left w:w="0" w:type="dxa"/>
              <w:right w:w="0" w:type="dxa"/>
            </w:tcMar>
          </w:tcPr>
          <w:p w14:paraId="2354D059"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7 de 23</w:t>
            </w:r>
          </w:p>
        </w:tc>
      </w:tr>
    </w:tbl>
    <w:p w14:paraId="5CAE2567"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1FDDD1F0" w14:textId="77777777" w:rsidR="00A26FD6" w:rsidRDefault="00A26FD6">
      <w:pPr>
        <w:sectPr w:rsidR="00A26FD6">
          <w:pgSz w:w="11906" w:h="16838"/>
          <w:pgMar w:top="164" w:right="264" w:bottom="94" w:left="284" w:header="720" w:footer="720" w:gutter="0"/>
          <w:cols w:space="720"/>
          <w:docGrid w:linePitch="360"/>
        </w:sectPr>
      </w:pPr>
    </w:p>
    <w:p w14:paraId="1BCB9EC9" w14:textId="77777777" w:rsidR="00A26FD6" w:rsidRDefault="00A26FD6">
      <w:pPr>
        <w:autoSpaceDE w:val="0"/>
        <w:autoSpaceDN w:val="0"/>
        <w:spacing w:after="0" w:line="162" w:lineRule="exact"/>
      </w:pPr>
    </w:p>
    <w:p w14:paraId="6D973A24" w14:textId="77777777" w:rsidR="00A26FD6" w:rsidRPr="00B26819" w:rsidRDefault="00000000">
      <w:pPr>
        <w:autoSpaceDE w:val="0"/>
        <w:autoSpaceDN w:val="0"/>
        <w:spacing w:after="0" w:line="240" w:lineRule="exact"/>
        <w:ind w:left="120"/>
        <w:rPr>
          <w:lang w:val="pt-BR"/>
        </w:rPr>
      </w:pPr>
      <w:r w:rsidRPr="00B26819">
        <w:rPr>
          <w:rFonts w:ascii="LiberationSans" w:eastAsia="LiberationSans" w:hAnsi="LiberationSans"/>
          <w:color w:val="000000"/>
          <w:sz w:val="21"/>
          <w:lang w:val="pt-BR"/>
        </w:rPr>
        <w:t>6.11. Os licitantes devem respeitar os preços máximos estabelecidos nas normas de regência de contratações públicas federais, quando participarem de licitações públicas;</w:t>
      </w:r>
    </w:p>
    <w:p w14:paraId="5D9E6EF6"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6.12. Caso o critério de julgamento seja o de menor preço, os licitantes devem respeitar os preços máximos previstos no Termo de Referência/Projeto Básico;</w:t>
      </w:r>
    </w:p>
    <w:p w14:paraId="2213C52F" w14:textId="77777777" w:rsidR="00A26FD6" w:rsidRPr="00B26819" w:rsidRDefault="00000000">
      <w:pPr>
        <w:autoSpaceDE w:val="0"/>
        <w:autoSpaceDN w:val="0"/>
        <w:spacing w:before="204" w:after="0" w:line="270" w:lineRule="exact"/>
        <w:ind w:left="120"/>
        <w:rPr>
          <w:lang w:val="pt-BR"/>
        </w:rPr>
      </w:pPr>
      <w:r w:rsidRPr="00B26819">
        <w:rPr>
          <w:rFonts w:ascii="LiberationSans" w:eastAsia="LiberationSans" w:hAnsi="LiberationSans"/>
          <w:color w:val="000000"/>
          <w:sz w:val="21"/>
          <w:lang w:val="pt-BR"/>
        </w:rPr>
        <w:t>6.13. Caso o critério de julgamento seja o de maior desconto, o preço já decorrente da aplicação do desconto ofertado deverá respeitar os preços máximos previstos no Termo de Referência/Projeto Básico.</w:t>
      </w:r>
    </w:p>
    <w:p w14:paraId="6B80728A"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6.14. 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39B70980" w14:textId="77777777" w:rsidR="00A26FD6" w:rsidRPr="00B26819" w:rsidRDefault="00000000">
      <w:pPr>
        <w:autoSpaceDE w:val="0"/>
        <w:autoSpaceDN w:val="0"/>
        <w:spacing w:before="1154" w:after="0" w:line="270" w:lineRule="exact"/>
        <w:ind w:left="120"/>
        <w:rPr>
          <w:lang w:val="pt-BR"/>
        </w:rPr>
      </w:pPr>
      <w:r w:rsidRPr="00B26819">
        <w:rPr>
          <w:rFonts w:ascii="LiberationSerif" w:eastAsia="LiberationSerif" w:hAnsi="LiberationSerif"/>
          <w:b/>
          <w:color w:val="000000"/>
          <w:sz w:val="27"/>
          <w:lang w:val="pt-BR"/>
        </w:rPr>
        <w:t xml:space="preserve">7. DA ABERTURA DA SESSÃO, CLASSIFICAÇÃO DAS PROPOSTAS E FORMULAÇÃO </w:t>
      </w:r>
    </w:p>
    <w:p w14:paraId="3DF44699" w14:textId="77777777" w:rsidR="00A26FD6" w:rsidRPr="00B26819" w:rsidRDefault="00000000">
      <w:pPr>
        <w:autoSpaceDE w:val="0"/>
        <w:autoSpaceDN w:val="0"/>
        <w:spacing w:before="84" w:after="0" w:line="270" w:lineRule="exact"/>
        <w:ind w:left="120"/>
        <w:rPr>
          <w:lang w:val="pt-BR"/>
        </w:rPr>
      </w:pPr>
      <w:r w:rsidRPr="00B26819">
        <w:rPr>
          <w:rFonts w:ascii="LiberationSerif" w:eastAsia="LiberationSerif" w:hAnsi="LiberationSerif"/>
          <w:b/>
          <w:color w:val="000000"/>
          <w:sz w:val="27"/>
          <w:lang w:val="pt-BR"/>
        </w:rPr>
        <w:t>DE LANCES</w:t>
      </w:r>
    </w:p>
    <w:p w14:paraId="5F451FEA"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7.1.  A abertura da presente licitação dar-se-á automaticamente em sessão pública, por meio de sistema eletrônico, na data, horário e local indicados neste Edital.</w:t>
      </w:r>
    </w:p>
    <w:p w14:paraId="79E64705"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7.2. Os licitantes poderão retirar ou substituir a proposta ou os documentos de habilitação, quando for o caso, anteriormente inseridos no sistema, até a abertura da sessão pública.</w:t>
      </w:r>
    </w:p>
    <w:p w14:paraId="123F840E"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7.3. O sistema disponibilizará campo próprio para troca de mensagens entre o Pregoeiro/Agente de Contratação /Comissão e os licitantes.</w:t>
      </w:r>
    </w:p>
    <w:p w14:paraId="29B9BCAB"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7.4. Iniciada a etapa competitiva, os licitantes deverão encaminhar lances exclusivamente por meio de sistema eletrônico, sendo imediatamente informados do seu recebimento e do valor consignado no registro.</w:t>
      </w:r>
    </w:p>
    <w:p w14:paraId="5587ACB5" w14:textId="77777777" w:rsidR="00A26FD6" w:rsidRPr="00B26819" w:rsidRDefault="00000000">
      <w:pPr>
        <w:autoSpaceDE w:val="0"/>
        <w:autoSpaceDN w:val="0"/>
        <w:spacing w:before="264" w:after="0" w:line="210" w:lineRule="exact"/>
        <w:ind w:left="120"/>
        <w:rPr>
          <w:lang w:val="pt-BR"/>
        </w:rPr>
      </w:pPr>
      <w:r w:rsidRPr="00B26819">
        <w:rPr>
          <w:rFonts w:ascii="LiberationSans" w:eastAsia="LiberationSans" w:hAnsi="LiberationSans"/>
          <w:color w:val="000000"/>
          <w:sz w:val="21"/>
          <w:lang w:val="pt-BR"/>
        </w:rPr>
        <w:t xml:space="preserve">7.5. O lance deverá ser ofertado pelo valor unitário do </w:t>
      </w:r>
      <w:proofErr w:type="gramStart"/>
      <w:r w:rsidRPr="00B26819">
        <w:rPr>
          <w:rFonts w:ascii="LiberationSans" w:eastAsia="LiberationSans" w:hAnsi="LiberationSans"/>
          <w:color w:val="000000"/>
          <w:sz w:val="21"/>
          <w:lang w:val="pt-BR"/>
        </w:rPr>
        <w:t>item .</w:t>
      </w:r>
      <w:proofErr w:type="gramEnd"/>
    </w:p>
    <w:p w14:paraId="50F98B9F"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7.6. Os licitantes poderão oferecer lances sucessivos, observando o horário fixado para abertura da sessão e as regras estabelecidas no Edital.</w:t>
      </w:r>
    </w:p>
    <w:p w14:paraId="106E33DF" w14:textId="77777777" w:rsidR="00A26FD6" w:rsidRPr="00B26819" w:rsidRDefault="00000000">
      <w:pPr>
        <w:autoSpaceDE w:val="0"/>
        <w:autoSpaceDN w:val="0"/>
        <w:spacing w:before="204" w:after="0" w:line="270" w:lineRule="exact"/>
        <w:ind w:left="120"/>
        <w:rPr>
          <w:lang w:val="pt-BR"/>
        </w:rPr>
      </w:pPr>
      <w:r w:rsidRPr="00B26819">
        <w:rPr>
          <w:rFonts w:ascii="LiberationSans" w:eastAsia="LiberationSans" w:hAnsi="LiberationSans"/>
          <w:color w:val="000000"/>
          <w:sz w:val="21"/>
          <w:lang w:val="pt-BR"/>
        </w:rPr>
        <w:t>7.7. O licitante somente poderá oferecer lance de valor inferior ou percentual de desconto superior ao último por ele ofertado e registrado pelo sistema.</w:t>
      </w:r>
    </w:p>
    <w:p w14:paraId="6EC8B512" w14:textId="77777777" w:rsidR="00A26FD6" w:rsidRPr="00B26819" w:rsidRDefault="00000000">
      <w:pPr>
        <w:autoSpaceDE w:val="0"/>
        <w:autoSpaceDN w:val="0"/>
        <w:spacing w:before="196" w:after="0" w:line="276" w:lineRule="exact"/>
        <w:ind w:left="120" w:right="140"/>
        <w:jc w:val="both"/>
        <w:rPr>
          <w:lang w:val="pt-BR"/>
        </w:rPr>
      </w:pPr>
      <w:r w:rsidRPr="00B26819">
        <w:rPr>
          <w:rFonts w:ascii="LiberationSans" w:eastAsia="LiberationSans" w:hAnsi="LiberationSans"/>
          <w:color w:val="000000"/>
          <w:sz w:val="21"/>
          <w:lang w:val="pt-BR"/>
        </w:rPr>
        <w:t>7.8. O intervalo mínimo de diferença de valores ou percentuais entre os lances, que incidirá tanto em relação aos lances intermediários quanto em relação à proposta que cobrir a melhor oferta deverá ser</w:t>
      </w:r>
      <w:r w:rsidRPr="00B26819">
        <w:rPr>
          <w:rFonts w:ascii="LiberationSans" w:eastAsia="LiberationSans" w:hAnsi="LiberationSans"/>
          <w:i/>
          <w:color w:val="000000"/>
          <w:sz w:val="21"/>
          <w:lang w:val="pt-BR"/>
        </w:rPr>
        <w:t xml:space="preserve"> de conforme estipulado no Comprasnet.</w:t>
      </w:r>
    </w:p>
    <w:p w14:paraId="24D7632F" w14:textId="77777777" w:rsidR="00A26FD6" w:rsidRPr="00B26819" w:rsidRDefault="00000000">
      <w:pPr>
        <w:autoSpaceDE w:val="0"/>
        <w:autoSpaceDN w:val="0"/>
        <w:spacing w:before="204" w:after="0" w:line="270" w:lineRule="exact"/>
        <w:ind w:left="120"/>
        <w:rPr>
          <w:lang w:val="pt-BR"/>
        </w:rPr>
      </w:pPr>
      <w:r w:rsidRPr="00B26819">
        <w:rPr>
          <w:rFonts w:ascii="LiberationSans" w:eastAsia="LiberationSans" w:hAnsi="LiberationSans"/>
          <w:color w:val="000000"/>
          <w:sz w:val="21"/>
          <w:lang w:val="pt-BR"/>
        </w:rPr>
        <w:t>7.9. O licitante poderá, uma única vez, excluir seu último lance ofertado, no intervalo de quinze segundos após o registro no sistema, na hipótese de lance inconsistente ou inexequível.</w:t>
      </w:r>
    </w:p>
    <w:p w14:paraId="7604CE6C" w14:textId="77777777" w:rsidR="00A26FD6" w:rsidRPr="00B26819" w:rsidRDefault="00000000">
      <w:pPr>
        <w:autoSpaceDE w:val="0"/>
        <w:autoSpaceDN w:val="0"/>
        <w:spacing w:before="264" w:after="0" w:line="210" w:lineRule="exact"/>
        <w:ind w:left="120"/>
        <w:rPr>
          <w:lang w:val="pt-BR"/>
        </w:rPr>
      </w:pPr>
      <w:r w:rsidRPr="00B26819">
        <w:rPr>
          <w:rFonts w:ascii="LiberationSans" w:eastAsia="LiberationSans" w:hAnsi="LiberationSans"/>
          <w:color w:val="000000"/>
          <w:sz w:val="21"/>
          <w:lang w:val="pt-BR"/>
        </w:rPr>
        <w:t>7.10. O procedimento seguirá de acordo com o modo de disputa adotado.</w:t>
      </w:r>
    </w:p>
    <w:p w14:paraId="317008F6"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 xml:space="preserve">7.11. Caso seja adotado para o envio de lances na licitação o modo de disputa “aberto”, os licitantes apresentarão lances públicos e sucessivos, com prorrogações. </w:t>
      </w:r>
    </w:p>
    <w:p w14:paraId="3214856F" w14:textId="77777777" w:rsidR="00A26FD6" w:rsidRPr="00B26819" w:rsidRDefault="00000000">
      <w:pPr>
        <w:autoSpaceDE w:val="0"/>
        <w:autoSpaceDN w:val="0"/>
        <w:spacing w:before="202" w:after="0" w:line="272" w:lineRule="exact"/>
        <w:ind w:left="1320" w:right="140"/>
        <w:jc w:val="both"/>
        <w:rPr>
          <w:lang w:val="pt-BR"/>
        </w:rPr>
      </w:pPr>
      <w:r w:rsidRPr="00B26819">
        <w:rPr>
          <w:rFonts w:ascii="LiberationSans" w:eastAsia="LiberationSans" w:hAnsi="LiberationSans"/>
          <w:color w:val="000000"/>
          <w:sz w:val="21"/>
          <w:lang w:val="pt-BR"/>
        </w:rPr>
        <w:t>7.11.1. A etapa de lances da sessão pública terá duração de dez minutos e, após isso, será prorrogada automaticamente pelo sistema quando houver lance ofertado nos últimos dois minutos do período de duração da sessão pública.</w:t>
      </w:r>
    </w:p>
    <w:p w14:paraId="584FB26A" w14:textId="77777777" w:rsidR="00A26FD6" w:rsidRPr="00B26819" w:rsidRDefault="00000000">
      <w:pPr>
        <w:autoSpaceDE w:val="0"/>
        <w:autoSpaceDN w:val="0"/>
        <w:spacing w:before="202" w:after="0" w:line="272" w:lineRule="exact"/>
        <w:ind w:left="1320" w:right="140"/>
        <w:jc w:val="both"/>
        <w:rPr>
          <w:lang w:val="pt-BR"/>
        </w:rPr>
      </w:pPr>
      <w:r w:rsidRPr="00B26819">
        <w:rPr>
          <w:rFonts w:ascii="LiberationSans" w:eastAsia="LiberationSans" w:hAnsi="LiberationSans"/>
          <w:color w:val="000000"/>
          <w:sz w:val="21"/>
          <w:lang w:val="pt-BR"/>
        </w:rPr>
        <w:t>7.11.2. A prorrogação automática da etapa de lances, de que trata o subitem anterior, será de dois minutos e ocorrerá sucessivamente sempre que houver lances enviados nesse período de prorrogação, inclusive no caso de lances intermediários.</w:t>
      </w:r>
    </w:p>
    <w:p w14:paraId="047C641A" w14:textId="77777777" w:rsidR="00A26FD6" w:rsidRPr="00B26819" w:rsidRDefault="00000000">
      <w:pPr>
        <w:autoSpaceDE w:val="0"/>
        <w:autoSpaceDN w:val="0"/>
        <w:spacing w:before="300" w:after="4" w:line="156" w:lineRule="exact"/>
        <w:ind w:right="7056"/>
        <w:rPr>
          <w:lang w:val="pt-BR"/>
        </w:rPr>
      </w:pPr>
      <w:r w:rsidRPr="00B26819">
        <w:rPr>
          <w:rFonts w:ascii="LiberationSerif" w:eastAsia="LiberationSerif" w:hAnsi="LiberationSerif"/>
          <w:color w:val="000000"/>
          <w:sz w:val="12"/>
          <w:lang w:val="pt-BR"/>
        </w:rPr>
        <w:t xml:space="preserve">Câmara Nacional de Modelos de Licitações e Contratos da Consultoria-Geral da União </w:t>
      </w:r>
      <w:r w:rsidRPr="00B26819">
        <w:rPr>
          <w:lang w:val="pt-BR"/>
        </w:rPr>
        <w:br/>
      </w: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96"/>
        <w:gridCol w:w="4640"/>
      </w:tblGrid>
      <w:tr w:rsidR="00A26FD6" w14:paraId="5FD86F49" w14:textId="77777777">
        <w:trPr>
          <w:trHeight w:hRule="exact" w:val="320"/>
        </w:trPr>
        <w:tc>
          <w:tcPr>
            <w:tcW w:w="6696" w:type="dxa"/>
            <w:tcMar>
              <w:left w:w="0" w:type="dxa"/>
              <w:right w:w="0" w:type="dxa"/>
            </w:tcMar>
          </w:tcPr>
          <w:p w14:paraId="3318F9E2"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60373508"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40" w:type="dxa"/>
            <w:tcMar>
              <w:left w:w="0" w:type="dxa"/>
              <w:right w:w="0" w:type="dxa"/>
            </w:tcMar>
          </w:tcPr>
          <w:p w14:paraId="40FA5D41"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8 de 23</w:t>
            </w:r>
          </w:p>
        </w:tc>
      </w:tr>
    </w:tbl>
    <w:p w14:paraId="0D323A36"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5AEFD24D" w14:textId="77777777" w:rsidR="00A26FD6" w:rsidRDefault="00A26FD6">
      <w:pPr>
        <w:sectPr w:rsidR="00A26FD6">
          <w:pgSz w:w="11906" w:h="16838"/>
          <w:pgMar w:top="164" w:right="264" w:bottom="94" w:left="284" w:header="720" w:footer="720" w:gutter="0"/>
          <w:cols w:space="720"/>
          <w:docGrid w:linePitch="360"/>
        </w:sectPr>
      </w:pPr>
    </w:p>
    <w:p w14:paraId="3D63C604" w14:textId="77777777" w:rsidR="00A26FD6" w:rsidRDefault="00A26FD6">
      <w:pPr>
        <w:autoSpaceDE w:val="0"/>
        <w:autoSpaceDN w:val="0"/>
        <w:spacing w:after="0" w:line="208" w:lineRule="exact"/>
      </w:pPr>
    </w:p>
    <w:p w14:paraId="37B04C77" w14:textId="77777777" w:rsidR="00A26FD6" w:rsidRPr="00B26819" w:rsidRDefault="00000000">
      <w:pPr>
        <w:autoSpaceDE w:val="0"/>
        <w:autoSpaceDN w:val="0"/>
        <w:spacing w:after="0" w:line="256" w:lineRule="exact"/>
        <w:ind w:left="1320" w:right="140"/>
        <w:jc w:val="both"/>
        <w:rPr>
          <w:lang w:val="pt-BR"/>
        </w:rPr>
      </w:pPr>
      <w:r w:rsidRPr="00B26819">
        <w:rPr>
          <w:rFonts w:ascii="LiberationSans" w:eastAsia="LiberationSans" w:hAnsi="LiberationSans"/>
          <w:color w:val="000000"/>
          <w:sz w:val="21"/>
          <w:lang w:val="pt-BR"/>
        </w:rPr>
        <w:t>7.11.3. Não havendo novos lances na forma estabelecida nos itens anteriores, a sessão pública encerrar-se-á automaticamente, e o sistema ordenará e divulgará os lances conforme a ordem de classificação, sem prejuízo da aplicação da margem de preferência e do desempate ficto, conforme disposto neste edital, quando for o caso.</w:t>
      </w:r>
    </w:p>
    <w:p w14:paraId="01722FE0" w14:textId="77777777" w:rsidR="00A26FD6" w:rsidRPr="00B26819" w:rsidRDefault="00000000">
      <w:pPr>
        <w:autoSpaceDE w:val="0"/>
        <w:autoSpaceDN w:val="0"/>
        <w:spacing w:before="200" w:after="0" w:line="272" w:lineRule="exact"/>
        <w:ind w:left="1320" w:right="140"/>
        <w:jc w:val="both"/>
        <w:rPr>
          <w:lang w:val="pt-BR"/>
        </w:rPr>
      </w:pPr>
      <w:r w:rsidRPr="00B26819">
        <w:rPr>
          <w:rFonts w:ascii="LiberationSans" w:eastAsia="LiberationSans" w:hAnsi="LiberationSans"/>
          <w:color w:val="000000"/>
          <w:sz w:val="21"/>
          <w:lang w:val="pt-BR"/>
        </w:rPr>
        <w:t>7.11.4. 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14A35229" w14:textId="77777777" w:rsidR="00A26FD6" w:rsidRPr="00B26819" w:rsidRDefault="00000000">
      <w:pPr>
        <w:autoSpaceDE w:val="0"/>
        <w:autoSpaceDN w:val="0"/>
        <w:spacing w:before="202" w:after="0" w:line="270" w:lineRule="exact"/>
        <w:ind w:left="1320"/>
        <w:rPr>
          <w:lang w:val="pt-BR"/>
        </w:rPr>
      </w:pPr>
      <w:r w:rsidRPr="00B26819">
        <w:rPr>
          <w:rFonts w:ascii="LiberationSans" w:eastAsia="LiberationSans" w:hAnsi="LiberationSans"/>
          <w:color w:val="000000"/>
          <w:sz w:val="21"/>
          <w:lang w:val="pt-BR"/>
        </w:rPr>
        <w:t>7.11.5. Após o reinício previsto no item supra, os licitantes serão convocados para apresentar lances intermediários.</w:t>
      </w:r>
    </w:p>
    <w:p w14:paraId="5893A1B2"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 xml:space="preserve">7.12. Caso seja adotado para o envio de lances na licitação o modo de disputa “aberto e fechado”, os licitantes apresentarão lances públicos e sucessivos, com lance final e fechado. </w:t>
      </w:r>
    </w:p>
    <w:p w14:paraId="32AF14DA" w14:textId="77777777" w:rsidR="00A26FD6" w:rsidRPr="00B26819" w:rsidRDefault="00000000">
      <w:pPr>
        <w:autoSpaceDE w:val="0"/>
        <w:autoSpaceDN w:val="0"/>
        <w:spacing w:before="202" w:after="0" w:line="270" w:lineRule="exact"/>
        <w:ind w:left="1320" w:right="140"/>
        <w:jc w:val="both"/>
        <w:rPr>
          <w:lang w:val="pt-BR"/>
        </w:rPr>
      </w:pPr>
      <w:r w:rsidRPr="00B26819">
        <w:rPr>
          <w:rFonts w:ascii="LiberationSans" w:eastAsia="LiberationSans" w:hAnsi="LiberationSans"/>
          <w:color w:val="000000"/>
          <w:sz w:val="21"/>
          <w:lang w:val="pt-BR"/>
        </w:rPr>
        <w:t xml:space="preserve">7.12.1. A etapa de lances da sessão pública terá duração inicial de quinze minutos. Após esse prazo, o sistema encaminhará aviso de fechamento iminente dos lances, após o que transcorrerá o período de </w:t>
      </w:r>
      <w:proofErr w:type="spellStart"/>
      <w:r w:rsidRPr="00B26819">
        <w:rPr>
          <w:rFonts w:ascii="LiberationSans" w:eastAsia="LiberationSans" w:hAnsi="LiberationSans"/>
          <w:color w:val="000000"/>
          <w:sz w:val="21"/>
          <w:lang w:val="pt-BR"/>
        </w:rPr>
        <w:t>atédez</w:t>
      </w:r>
      <w:proofErr w:type="spellEnd"/>
      <w:r w:rsidRPr="00B26819">
        <w:rPr>
          <w:rFonts w:ascii="LiberationSans" w:eastAsia="LiberationSans" w:hAnsi="LiberationSans"/>
          <w:color w:val="000000"/>
          <w:sz w:val="21"/>
          <w:lang w:val="pt-BR"/>
        </w:rPr>
        <w:t xml:space="preserve"> minutos, aleatoriamente determinado, findo o qual será automaticamente encerrada a recepção de lances.</w:t>
      </w:r>
    </w:p>
    <w:p w14:paraId="01BFAFA3" w14:textId="77777777" w:rsidR="00A26FD6" w:rsidRPr="00B26819" w:rsidRDefault="00000000">
      <w:pPr>
        <w:autoSpaceDE w:val="0"/>
        <w:autoSpaceDN w:val="0"/>
        <w:spacing w:before="200" w:after="0" w:line="272" w:lineRule="exact"/>
        <w:ind w:left="1320" w:right="140"/>
        <w:jc w:val="both"/>
        <w:rPr>
          <w:lang w:val="pt-BR"/>
        </w:rPr>
      </w:pPr>
      <w:r w:rsidRPr="00B26819">
        <w:rPr>
          <w:rFonts w:ascii="LiberationSans" w:eastAsia="LiberationSans" w:hAnsi="LiberationSans"/>
          <w:color w:val="000000"/>
          <w:sz w:val="21"/>
          <w:lang w:val="pt-BR"/>
        </w:rPr>
        <w:t xml:space="preserve">7.12.2. Encerrado o prazo previsto no subitem anterior, o sistema abrirá oportunidade para que o autor da oferta de valor mais baixo e os das ofertas com preços até 10% (dez por cento) </w:t>
      </w:r>
      <w:proofErr w:type="spellStart"/>
      <w:r w:rsidRPr="00B26819">
        <w:rPr>
          <w:rFonts w:ascii="LiberationSans" w:eastAsia="LiberationSans" w:hAnsi="LiberationSans"/>
          <w:color w:val="000000"/>
          <w:sz w:val="21"/>
          <w:lang w:val="pt-BR"/>
        </w:rPr>
        <w:t>superiores</w:t>
      </w:r>
      <w:proofErr w:type="spellEnd"/>
      <w:r w:rsidRPr="00B26819">
        <w:rPr>
          <w:rFonts w:ascii="LiberationSans" w:eastAsia="LiberationSans" w:hAnsi="LiberationSans"/>
          <w:color w:val="000000"/>
          <w:sz w:val="21"/>
          <w:lang w:val="pt-BR"/>
        </w:rPr>
        <w:t xml:space="preserve"> àquela possam ofertar um lance final e fechado em até cinco minutos, o qual será sigiloso até o encerramento deste prazo.</w:t>
      </w:r>
    </w:p>
    <w:p w14:paraId="31C1BBC9" w14:textId="77777777" w:rsidR="00A26FD6" w:rsidRPr="00B26819" w:rsidRDefault="00000000">
      <w:pPr>
        <w:autoSpaceDE w:val="0"/>
        <w:autoSpaceDN w:val="0"/>
        <w:spacing w:before="202" w:after="0" w:line="270" w:lineRule="exact"/>
        <w:ind w:left="1320" w:right="140"/>
        <w:jc w:val="both"/>
        <w:rPr>
          <w:lang w:val="pt-BR"/>
        </w:rPr>
      </w:pPr>
      <w:r w:rsidRPr="00B26819">
        <w:rPr>
          <w:rFonts w:ascii="LiberationSans" w:eastAsia="LiberationSans" w:hAnsi="LiberationSans"/>
          <w:color w:val="000000"/>
          <w:sz w:val="21"/>
          <w:lang w:val="pt-BR"/>
        </w:rPr>
        <w:t>7.12.3. 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14:paraId="704DD101" w14:textId="77777777" w:rsidR="00A26FD6" w:rsidRPr="00B26819" w:rsidRDefault="00000000">
      <w:pPr>
        <w:autoSpaceDE w:val="0"/>
        <w:autoSpaceDN w:val="0"/>
        <w:spacing w:before="200" w:after="0" w:line="272" w:lineRule="exact"/>
        <w:ind w:left="1320"/>
        <w:rPr>
          <w:lang w:val="pt-BR"/>
        </w:rPr>
      </w:pPr>
      <w:r w:rsidRPr="00B26819">
        <w:rPr>
          <w:rFonts w:ascii="LiberationSans" w:eastAsia="LiberationSans" w:hAnsi="LiberationSans"/>
          <w:color w:val="000000"/>
          <w:sz w:val="21"/>
          <w:lang w:val="pt-BR"/>
        </w:rPr>
        <w:t>7.12.4. No procedimento de que trata o subitem supra, o licitante poderá optar por manter o seu último lance da etapa aberta, ou por ofertar melhor lance.</w:t>
      </w:r>
    </w:p>
    <w:p w14:paraId="7458130A" w14:textId="77777777" w:rsidR="00A26FD6" w:rsidRPr="00B26819" w:rsidRDefault="00000000">
      <w:pPr>
        <w:autoSpaceDE w:val="0"/>
        <w:autoSpaceDN w:val="0"/>
        <w:spacing w:before="202" w:after="0" w:line="272" w:lineRule="exact"/>
        <w:ind w:left="1320" w:right="140"/>
        <w:jc w:val="both"/>
        <w:rPr>
          <w:lang w:val="pt-BR"/>
        </w:rPr>
      </w:pPr>
      <w:r w:rsidRPr="00B26819">
        <w:rPr>
          <w:rFonts w:ascii="LiberationSans" w:eastAsia="LiberationSans" w:hAnsi="LiberationSans"/>
          <w:color w:val="000000"/>
          <w:sz w:val="21"/>
          <w:lang w:val="pt-BR"/>
        </w:rPr>
        <w:t>7.12.5.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1DF5440"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7.13. 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1FB01190" w14:textId="77777777" w:rsidR="00A26FD6" w:rsidRPr="00B26819" w:rsidRDefault="00000000">
      <w:pPr>
        <w:autoSpaceDE w:val="0"/>
        <w:autoSpaceDN w:val="0"/>
        <w:spacing w:before="202" w:after="0" w:line="270" w:lineRule="exact"/>
        <w:ind w:left="1320" w:right="140"/>
        <w:jc w:val="both"/>
        <w:rPr>
          <w:lang w:val="pt-BR"/>
        </w:rPr>
      </w:pPr>
      <w:r w:rsidRPr="00B26819">
        <w:rPr>
          <w:rFonts w:ascii="LiberationSans" w:eastAsia="LiberationSans" w:hAnsi="LiberationSans"/>
          <w:color w:val="000000"/>
          <w:sz w:val="21"/>
          <w:lang w:val="pt-BR"/>
        </w:rPr>
        <w:t>7.13.1. 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409E93F5" w14:textId="77777777" w:rsidR="00A26FD6" w:rsidRPr="00B26819" w:rsidRDefault="00000000">
      <w:pPr>
        <w:autoSpaceDE w:val="0"/>
        <w:autoSpaceDN w:val="0"/>
        <w:spacing w:before="204" w:after="0" w:line="270" w:lineRule="exact"/>
        <w:ind w:left="1320" w:right="140"/>
        <w:jc w:val="both"/>
        <w:rPr>
          <w:lang w:val="pt-BR"/>
        </w:rPr>
      </w:pPr>
      <w:r w:rsidRPr="00B26819">
        <w:rPr>
          <w:rFonts w:ascii="LiberationSans" w:eastAsia="LiberationSans" w:hAnsi="LiberationSans"/>
          <w:color w:val="000000"/>
          <w:sz w:val="21"/>
          <w:lang w:val="pt-BR"/>
        </w:rPr>
        <w:t>7.13.2. Não havendo pelo menos 3 (três) propostas nas condições definidas no item 7.13, poderão os licitantes que apresentaram as três melhores propostas, consideradas as empatadas, oferecer novos lances sucessivos.</w:t>
      </w:r>
    </w:p>
    <w:p w14:paraId="1E9F0542" w14:textId="77777777" w:rsidR="00A26FD6" w:rsidRPr="00B26819" w:rsidRDefault="00000000">
      <w:pPr>
        <w:autoSpaceDE w:val="0"/>
        <w:autoSpaceDN w:val="0"/>
        <w:spacing w:before="204" w:after="0" w:line="270" w:lineRule="exact"/>
        <w:ind w:left="1320" w:right="140"/>
        <w:jc w:val="both"/>
        <w:rPr>
          <w:lang w:val="pt-BR"/>
        </w:rPr>
      </w:pPr>
      <w:r w:rsidRPr="00B26819">
        <w:rPr>
          <w:rFonts w:ascii="LiberationSans" w:eastAsia="LiberationSans" w:hAnsi="LiberationSans"/>
          <w:color w:val="000000"/>
          <w:sz w:val="21"/>
          <w:lang w:val="pt-BR"/>
        </w:rPr>
        <w:t>7.13.3. A etapa de lances da sessão pública terá duração de dez minutos e, após isso, será prorrogada automaticamente pelo sistema quando houver lance ofertado nos últimos dois minutos do período de duração da sessão pública.</w:t>
      </w:r>
    </w:p>
    <w:p w14:paraId="559973FE" w14:textId="77777777" w:rsidR="00A26FD6" w:rsidRPr="00B26819" w:rsidRDefault="00000000">
      <w:pPr>
        <w:autoSpaceDE w:val="0"/>
        <w:autoSpaceDN w:val="0"/>
        <w:spacing w:before="204" w:after="0" w:line="270" w:lineRule="exact"/>
        <w:ind w:left="1320" w:right="140"/>
        <w:jc w:val="both"/>
        <w:rPr>
          <w:lang w:val="pt-BR"/>
        </w:rPr>
      </w:pPr>
      <w:r w:rsidRPr="00B26819">
        <w:rPr>
          <w:rFonts w:ascii="LiberationSans" w:eastAsia="LiberationSans" w:hAnsi="LiberationSans"/>
          <w:color w:val="000000"/>
          <w:sz w:val="21"/>
          <w:lang w:val="pt-BR"/>
        </w:rPr>
        <w:t>7.13.4. A prorrogação automática da etapa de lances, de que trata o subitem anterior, será de dois minutos e ocorrerá sucessivamente sempre que houver lances enviados nesse período de prorrogação, inclusive no caso de lances intermediários.</w:t>
      </w:r>
    </w:p>
    <w:p w14:paraId="7B03A7E5" w14:textId="77777777" w:rsidR="00A26FD6" w:rsidRPr="00B26819" w:rsidRDefault="00000000">
      <w:pPr>
        <w:autoSpaceDE w:val="0"/>
        <w:autoSpaceDN w:val="0"/>
        <w:spacing w:before="712" w:after="4" w:line="156" w:lineRule="exact"/>
        <w:ind w:right="7056"/>
        <w:rPr>
          <w:lang w:val="pt-BR"/>
        </w:rPr>
      </w:pPr>
      <w:r w:rsidRPr="00B26819">
        <w:rPr>
          <w:rFonts w:ascii="LiberationSerif" w:eastAsia="LiberationSerif" w:hAnsi="LiberationSerif"/>
          <w:color w:val="000000"/>
          <w:sz w:val="12"/>
          <w:lang w:val="pt-BR"/>
        </w:rPr>
        <w:t xml:space="preserve">Câmara Nacional de Modelos de Licitações e Contratos da Consultoria-Geral da União </w:t>
      </w:r>
      <w:r w:rsidRPr="00B26819">
        <w:rPr>
          <w:lang w:val="pt-BR"/>
        </w:rPr>
        <w:br/>
      </w: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96"/>
        <w:gridCol w:w="4640"/>
      </w:tblGrid>
      <w:tr w:rsidR="00A26FD6" w14:paraId="33B981E1" w14:textId="77777777">
        <w:trPr>
          <w:trHeight w:hRule="exact" w:val="320"/>
        </w:trPr>
        <w:tc>
          <w:tcPr>
            <w:tcW w:w="6696" w:type="dxa"/>
            <w:tcMar>
              <w:left w:w="0" w:type="dxa"/>
              <w:right w:w="0" w:type="dxa"/>
            </w:tcMar>
          </w:tcPr>
          <w:p w14:paraId="564CE71D"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5F4B252A"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40" w:type="dxa"/>
            <w:tcMar>
              <w:left w:w="0" w:type="dxa"/>
              <w:right w:w="0" w:type="dxa"/>
            </w:tcMar>
          </w:tcPr>
          <w:p w14:paraId="60DDB018"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9 de 23</w:t>
            </w:r>
          </w:p>
        </w:tc>
      </w:tr>
    </w:tbl>
    <w:p w14:paraId="6EB8638F"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32D06873" w14:textId="77777777" w:rsidR="00A26FD6" w:rsidRDefault="00A26FD6">
      <w:pPr>
        <w:sectPr w:rsidR="00A26FD6">
          <w:pgSz w:w="11906" w:h="16838"/>
          <w:pgMar w:top="208" w:right="264" w:bottom="94" w:left="284" w:header="720" w:footer="720" w:gutter="0"/>
          <w:cols w:space="720"/>
          <w:docGrid w:linePitch="360"/>
        </w:sectPr>
      </w:pPr>
    </w:p>
    <w:p w14:paraId="0043D53B" w14:textId="77777777" w:rsidR="00A26FD6" w:rsidRDefault="00A26FD6">
      <w:pPr>
        <w:autoSpaceDE w:val="0"/>
        <w:autoSpaceDN w:val="0"/>
        <w:spacing w:after="44" w:line="220" w:lineRule="exact"/>
      </w:pPr>
    </w:p>
    <w:p w14:paraId="4557D68E" w14:textId="77777777" w:rsidR="00A26FD6" w:rsidRPr="00B26819" w:rsidRDefault="00000000">
      <w:pPr>
        <w:autoSpaceDE w:val="0"/>
        <w:autoSpaceDN w:val="0"/>
        <w:spacing w:after="0" w:line="250" w:lineRule="exact"/>
        <w:ind w:left="1320" w:right="140"/>
        <w:jc w:val="both"/>
        <w:rPr>
          <w:lang w:val="pt-BR"/>
        </w:rPr>
      </w:pPr>
      <w:r w:rsidRPr="00B26819">
        <w:rPr>
          <w:rFonts w:ascii="LiberationSans" w:eastAsia="LiberationSans" w:hAnsi="LiberationSans"/>
          <w:color w:val="000000"/>
          <w:sz w:val="21"/>
          <w:lang w:val="pt-BR"/>
        </w:rPr>
        <w:t>7.13.5. Não havendo novos lances na forma estabelecida nos itens anteriores, a sessão pública encerrar-se-á automaticamente, e o sistema ordenará e divulgará os lances conforme a ordem final de classificação.</w:t>
      </w:r>
    </w:p>
    <w:p w14:paraId="55CEE02D" w14:textId="77777777" w:rsidR="00A26FD6" w:rsidRPr="00B26819" w:rsidRDefault="00000000">
      <w:pPr>
        <w:autoSpaceDE w:val="0"/>
        <w:autoSpaceDN w:val="0"/>
        <w:spacing w:before="200" w:after="0" w:line="272" w:lineRule="exact"/>
        <w:ind w:left="1320" w:right="140"/>
        <w:jc w:val="both"/>
        <w:rPr>
          <w:lang w:val="pt-BR"/>
        </w:rPr>
      </w:pPr>
      <w:r w:rsidRPr="00B26819">
        <w:rPr>
          <w:rFonts w:ascii="LiberationSans" w:eastAsia="LiberationSans" w:hAnsi="LiberationSans"/>
          <w:color w:val="000000"/>
          <w:sz w:val="21"/>
          <w:lang w:val="pt-BR"/>
        </w:rPr>
        <w:t>7.13.6. 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7C7AF75C" w14:textId="77777777" w:rsidR="00A26FD6" w:rsidRPr="00B26819" w:rsidRDefault="00000000">
      <w:pPr>
        <w:autoSpaceDE w:val="0"/>
        <w:autoSpaceDN w:val="0"/>
        <w:spacing w:before="200" w:after="0" w:line="272" w:lineRule="exact"/>
        <w:ind w:left="1320"/>
        <w:rPr>
          <w:lang w:val="pt-BR"/>
        </w:rPr>
      </w:pPr>
      <w:r w:rsidRPr="00B26819">
        <w:rPr>
          <w:rFonts w:ascii="LiberationSans" w:eastAsia="LiberationSans" w:hAnsi="LiberationSans"/>
          <w:color w:val="000000"/>
          <w:sz w:val="21"/>
          <w:lang w:val="pt-BR"/>
        </w:rPr>
        <w:t xml:space="preserve">7.13.7. Após o reinício previsto no subitem supra, os licitantes serão convocados para apresentar lances intermediários. </w:t>
      </w:r>
    </w:p>
    <w:p w14:paraId="14707C89"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7.14. Após o término dos prazos estabelecidos nos subitens anteriores, o sistema ordenará e divulgará os lances segundo a ordem crescente de valores.</w:t>
      </w:r>
    </w:p>
    <w:p w14:paraId="3A664DD7" w14:textId="77777777" w:rsidR="00A26FD6" w:rsidRPr="00B26819" w:rsidRDefault="00000000">
      <w:pPr>
        <w:autoSpaceDE w:val="0"/>
        <w:autoSpaceDN w:val="0"/>
        <w:spacing w:before="204" w:after="0" w:line="270" w:lineRule="exact"/>
        <w:ind w:left="120"/>
        <w:rPr>
          <w:lang w:val="pt-BR"/>
        </w:rPr>
      </w:pPr>
      <w:r w:rsidRPr="00B26819">
        <w:rPr>
          <w:rFonts w:ascii="LiberationSans" w:eastAsia="LiberationSans" w:hAnsi="LiberationSans"/>
          <w:color w:val="000000"/>
          <w:sz w:val="21"/>
          <w:lang w:val="pt-BR"/>
        </w:rPr>
        <w:t>7.15. Não serão aceitos dois ou mais lances de mesmo valor, prevalecendo aquele que for recebido e registrado em primeiro lugar.</w:t>
      </w:r>
    </w:p>
    <w:p w14:paraId="01C5022F"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7.16. Durante o transcurso da sessão pública, os licitantes serão informados, em tempo real, do valor do menor lance registrado, vedada a identificação do licitante.</w:t>
      </w:r>
    </w:p>
    <w:p w14:paraId="7DF166B7"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7.17. No caso de desconexão com o Pregoeiro/Agente de Contratação/Comissão, no decorrer da etapa competitiva da licitação, o sistema eletrônico poderá permanecer acessível aos licitantes para a recepção dos lances.</w:t>
      </w:r>
    </w:p>
    <w:p w14:paraId="30FE69AD" w14:textId="77777777" w:rsidR="00A26FD6" w:rsidRPr="00B26819" w:rsidRDefault="00000000">
      <w:pPr>
        <w:autoSpaceDE w:val="0"/>
        <w:autoSpaceDN w:val="0"/>
        <w:spacing w:before="200" w:after="0" w:line="272" w:lineRule="exact"/>
        <w:ind w:left="120" w:right="140"/>
        <w:jc w:val="both"/>
        <w:rPr>
          <w:lang w:val="pt-BR"/>
        </w:rPr>
      </w:pPr>
      <w:r w:rsidRPr="00B26819">
        <w:rPr>
          <w:rFonts w:ascii="LiberationSans" w:eastAsia="LiberationSans" w:hAnsi="LiberationSans"/>
          <w:color w:val="000000"/>
          <w:sz w:val="21"/>
          <w:lang w:val="pt-BR"/>
        </w:rPr>
        <w:t>7.18. 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2B28F1AF" w14:textId="77777777" w:rsidR="00A26FD6" w:rsidRPr="00B26819" w:rsidRDefault="00000000">
      <w:pPr>
        <w:autoSpaceDE w:val="0"/>
        <w:autoSpaceDN w:val="0"/>
        <w:spacing w:before="262" w:after="0" w:line="210" w:lineRule="exact"/>
        <w:ind w:left="120"/>
        <w:rPr>
          <w:lang w:val="pt-BR"/>
        </w:rPr>
      </w:pPr>
      <w:r w:rsidRPr="00B26819">
        <w:rPr>
          <w:rFonts w:ascii="LiberationSans" w:eastAsia="LiberationSans" w:hAnsi="LiberationSans"/>
          <w:color w:val="000000"/>
          <w:sz w:val="21"/>
          <w:lang w:val="pt-BR"/>
        </w:rPr>
        <w:t>7.19. Caso o licitante não apresente lances, concorrerá com o valor de sua proposta.</w:t>
      </w:r>
    </w:p>
    <w:p w14:paraId="5CCC8643"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7.20. Ao final da fase de lances, será aplicado o benefício da margem de preferência, nos termos do art. 26 da Lei nº14.133, de 2021.</w:t>
      </w:r>
    </w:p>
    <w:p w14:paraId="2D47A151" w14:textId="77777777" w:rsidR="00A26FD6" w:rsidRPr="00B26819" w:rsidRDefault="00000000">
      <w:pPr>
        <w:autoSpaceDE w:val="0"/>
        <w:autoSpaceDN w:val="0"/>
        <w:spacing w:before="204" w:after="0" w:line="270" w:lineRule="exact"/>
        <w:ind w:left="1320" w:right="140"/>
        <w:jc w:val="both"/>
        <w:rPr>
          <w:lang w:val="pt-BR"/>
        </w:rPr>
      </w:pPr>
      <w:r w:rsidRPr="00B26819">
        <w:rPr>
          <w:rFonts w:ascii="LiberationSans" w:eastAsia="LiberationSans" w:hAnsi="LiberationSans"/>
          <w:color w:val="000000"/>
          <w:sz w:val="21"/>
          <w:lang w:val="pt-BR"/>
        </w:rPr>
        <w:t>7.20.1.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 /Comissão.</w:t>
      </w:r>
    </w:p>
    <w:p w14:paraId="30046643" w14:textId="77777777" w:rsidR="00A26FD6" w:rsidRPr="00B26819" w:rsidRDefault="00000000">
      <w:pPr>
        <w:autoSpaceDE w:val="0"/>
        <w:autoSpaceDN w:val="0"/>
        <w:spacing w:before="200" w:after="0" w:line="272" w:lineRule="exact"/>
        <w:ind w:left="1320"/>
        <w:rPr>
          <w:lang w:val="pt-BR"/>
        </w:rPr>
      </w:pPr>
      <w:r w:rsidRPr="00B26819">
        <w:rPr>
          <w:rFonts w:ascii="LiberationSans" w:eastAsia="LiberationSans" w:hAnsi="LiberationSans"/>
          <w:color w:val="000000"/>
          <w:sz w:val="21"/>
          <w:lang w:val="pt-BR"/>
        </w:rPr>
        <w:t>7.20.2. Nestas situações, a proposta beneficiada pela aplicação da margem de preferência normal ou adicional, conforme o caso, tornar-se-á a proposta classificada em primeiro lugar.</w:t>
      </w:r>
    </w:p>
    <w:p w14:paraId="33D3D6E8"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 xml:space="preserve">7.21.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§§1º e 2º do art. 4º da Lei nº 14.133, de 2021. O sistema identificará em coluna própria as microempresas e empresas de pequeno porte participantes, procedendo </w:t>
      </w:r>
      <w:proofErr w:type="spellStart"/>
      <w:r w:rsidRPr="00B26819">
        <w:rPr>
          <w:rFonts w:ascii="LiberationSans" w:eastAsia="LiberationSans" w:hAnsi="LiberationSans"/>
          <w:color w:val="000000"/>
          <w:sz w:val="21"/>
          <w:lang w:val="pt-BR"/>
        </w:rPr>
        <w:t>àcomparação</w:t>
      </w:r>
      <w:proofErr w:type="spellEnd"/>
      <w:r w:rsidRPr="00B26819">
        <w:rPr>
          <w:rFonts w:ascii="LiberationSans" w:eastAsia="LiberationSans" w:hAnsi="LiberationSans"/>
          <w:color w:val="000000"/>
          <w:sz w:val="21"/>
          <w:lang w:val="pt-BR"/>
        </w:rPr>
        <w:t xml:space="preserve"> com os valores da primeira colocada, se esta for empresa de maior porte, assim como das demais classificadas, para o fim de aplicar-se o disposto nos arts. 44 e 45 da Lei Complementar nº 123, de 2006, regulamentada pelo Decreto nº 8.538, de 2015.</w:t>
      </w:r>
    </w:p>
    <w:p w14:paraId="60E84F75" w14:textId="77777777" w:rsidR="00A26FD6" w:rsidRPr="00B26819" w:rsidRDefault="00000000">
      <w:pPr>
        <w:autoSpaceDE w:val="0"/>
        <w:autoSpaceDN w:val="0"/>
        <w:spacing w:before="204" w:after="0" w:line="270" w:lineRule="exact"/>
        <w:ind w:left="1320" w:right="140"/>
        <w:jc w:val="both"/>
        <w:rPr>
          <w:lang w:val="pt-BR"/>
        </w:rPr>
      </w:pPr>
      <w:r w:rsidRPr="00B26819">
        <w:rPr>
          <w:rFonts w:ascii="LiberationSans" w:eastAsia="LiberationSans" w:hAnsi="LiberationSans"/>
          <w:color w:val="000000"/>
          <w:sz w:val="21"/>
          <w:lang w:val="pt-BR"/>
        </w:rPr>
        <w:t xml:space="preserve">7.21.1. 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w:t>
      </w:r>
      <w:proofErr w:type="gramStart"/>
      <w:r w:rsidRPr="00B26819">
        <w:rPr>
          <w:rFonts w:ascii="LiberationSans" w:eastAsia="LiberationSans" w:hAnsi="LiberationSans"/>
          <w:color w:val="000000"/>
          <w:sz w:val="21"/>
          <w:lang w:val="pt-BR"/>
        </w:rPr>
        <w:t>2015 )</w:t>
      </w:r>
      <w:proofErr w:type="gramEnd"/>
      <w:r w:rsidRPr="00B26819">
        <w:rPr>
          <w:rFonts w:ascii="LiberationSans" w:eastAsia="LiberationSans" w:hAnsi="LiberationSans"/>
          <w:color w:val="000000"/>
          <w:sz w:val="21"/>
          <w:lang w:val="pt-BR"/>
        </w:rPr>
        <w:t>.</w:t>
      </w:r>
    </w:p>
    <w:p w14:paraId="4B3D18CA" w14:textId="77777777" w:rsidR="00A26FD6" w:rsidRPr="00B26819" w:rsidRDefault="00000000">
      <w:pPr>
        <w:autoSpaceDE w:val="0"/>
        <w:autoSpaceDN w:val="0"/>
        <w:spacing w:before="202" w:after="0" w:line="270" w:lineRule="exact"/>
        <w:ind w:left="1320"/>
        <w:rPr>
          <w:lang w:val="pt-BR"/>
        </w:rPr>
      </w:pPr>
      <w:r w:rsidRPr="00B26819">
        <w:rPr>
          <w:rFonts w:ascii="LiberationSans" w:eastAsia="LiberationSans" w:hAnsi="LiberationSans"/>
          <w:color w:val="000000"/>
          <w:sz w:val="21"/>
          <w:lang w:val="pt-BR"/>
        </w:rPr>
        <w:t>7.21.2. O parâmetro para o empate ficto, nesse caso, consistirá no preço ofertado pela fornecedora classificada em primeiro lugar em razão da aplicação da margem de preferência.</w:t>
      </w:r>
    </w:p>
    <w:p w14:paraId="01ECDCB2" w14:textId="77777777" w:rsidR="00A26FD6" w:rsidRPr="00B26819" w:rsidRDefault="00000000">
      <w:pPr>
        <w:autoSpaceDE w:val="0"/>
        <w:autoSpaceDN w:val="0"/>
        <w:spacing w:before="940" w:after="4" w:line="156" w:lineRule="exact"/>
        <w:ind w:right="7056"/>
        <w:rPr>
          <w:lang w:val="pt-BR"/>
        </w:rPr>
      </w:pPr>
      <w:r w:rsidRPr="00B26819">
        <w:rPr>
          <w:rFonts w:ascii="LiberationSerif" w:eastAsia="LiberationSerif" w:hAnsi="LiberationSerif"/>
          <w:color w:val="000000"/>
          <w:sz w:val="12"/>
          <w:lang w:val="pt-BR"/>
        </w:rPr>
        <w:t xml:space="preserve">Câmara Nacional de Modelos de Licitações e Contratos da Consultoria-Geral da União </w:t>
      </w:r>
      <w:r w:rsidRPr="00B26819">
        <w:rPr>
          <w:lang w:val="pt-BR"/>
        </w:rPr>
        <w:br/>
      </w: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56"/>
        <w:gridCol w:w="4680"/>
      </w:tblGrid>
      <w:tr w:rsidR="00A26FD6" w14:paraId="403AB556" w14:textId="77777777">
        <w:trPr>
          <w:trHeight w:hRule="exact" w:val="320"/>
        </w:trPr>
        <w:tc>
          <w:tcPr>
            <w:tcW w:w="6656" w:type="dxa"/>
            <w:tcMar>
              <w:left w:w="0" w:type="dxa"/>
              <w:right w:w="0" w:type="dxa"/>
            </w:tcMar>
          </w:tcPr>
          <w:p w14:paraId="76DB4DEF"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5649CFA6"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80" w:type="dxa"/>
            <w:tcMar>
              <w:left w:w="0" w:type="dxa"/>
              <w:right w:w="0" w:type="dxa"/>
            </w:tcMar>
          </w:tcPr>
          <w:p w14:paraId="68AFED97"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10 de 23</w:t>
            </w:r>
          </w:p>
        </w:tc>
      </w:tr>
    </w:tbl>
    <w:p w14:paraId="274B8B45"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182AA68B" w14:textId="77777777" w:rsidR="00A26FD6" w:rsidRDefault="00A26FD6">
      <w:pPr>
        <w:sectPr w:rsidR="00A26FD6">
          <w:pgSz w:w="11906" w:h="16838"/>
          <w:pgMar w:top="264" w:right="264" w:bottom="94" w:left="284" w:header="720" w:footer="720" w:gutter="0"/>
          <w:cols w:space="720"/>
          <w:docGrid w:linePitch="360"/>
        </w:sectPr>
      </w:pPr>
    </w:p>
    <w:p w14:paraId="3743D91F" w14:textId="77777777" w:rsidR="00A26FD6" w:rsidRDefault="00A26FD6">
      <w:pPr>
        <w:autoSpaceDE w:val="0"/>
        <w:autoSpaceDN w:val="0"/>
        <w:spacing w:after="44" w:line="220" w:lineRule="exact"/>
      </w:pPr>
    </w:p>
    <w:p w14:paraId="40ED3DB3" w14:textId="77777777" w:rsidR="00A26FD6" w:rsidRPr="00B26819" w:rsidRDefault="00000000">
      <w:pPr>
        <w:autoSpaceDE w:val="0"/>
        <w:autoSpaceDN w:val="0"/>
        <w:spacing w:after="0" w:line="250" w:lineRule="exact"/>
        <w:ind w:left="1320" w:right="140"/>
        <w:jc w:val="both"/>
        <w:rPr>
          <w:lang w:val="pt-BR"/>
        </w:rPr>
      </w:pPr>
      <w:r w:rsidRPr="00B26819">
        <w:rPr>
          <w:rFonts w:ascii="LiberationSans" w:eastAsia="LiberationSans" w:hAnsi="LiberationSans"/>
          <w:color w:val="000000"/>
          <w:sz w:val="21"/>
          <w:lang w:val="pt-BR"/>
        </w:rPr>
        <w:t>7.21.3. Nessas condições, as propostas de microempresas e empresas de pequeno porte que se encontrarem na faixa de até 10% (dez por cento), caso se trate de uma concorrência, ou de até 5% (cinco por cento), caso se trate de um pregão, serão consideradas empatadas com a primeira colocada.</w:t>
      </w:r>
    </w:p>
    <w:p w14:paraId="6864C1C9" w14:textId="77777777" w:rsidR="00A26FD6" w:rsidRPr="00B26819" w:rsidRDefault="00000000">
      <w:pPr>
        <w:autoSpaceDE w:val="0"/>
        <w:autoSpaceDN w:val="0"/>
        <w:spacing w:before="200" w:after="0" w:line="272" w:lineRule="exact"/>
        <w:ind w:left="1320" w:right="140"/>
        <w:jc w:val="both"/>
        <w:rPr>
          <w:lang w:val="pt-BR"/>
        </w:rPr>
      </w:pPr>
      <w:r w:rsidRPr="00B26819">
        <w:rPr>
          <w:rFonts w:ascii="LiberationSans" w:eastAsia="LiberationSans" w:hAnsi="LiberationSans"/>
          <w:color w:val="000000"/>
          <w:sz w:val="21"/>
          <w:lang w:val="pt-BR"/>
        </w:rPr>
        <w:t xml:space="preserve">7.21.4. A licitante mais bem classificada nos termos do subitem anterior terá o direito de encaminhar </w:t>
      </w:r>
      <w:proofErr w:type="spellStart"/>
      <w:r w:rsidRPr="00B26819">
        <w:rPr>
          <w:rFonts w:ascii="LiberationSans" w:eastAsia="LiberationSans" w:hAnsi="LiberationSans"/>
          <w:color w:val="000000"/>
          <w:sz w:val="21"/>
          <w:lang w:val="pt-BR"/>
        </w:rPr>
        <w:t>umaúltima</w:t>
      </w:r>
      <w:proofErr w:type="spellEnd"/>
      <w:r w:rsidRPr="00B26819">
        <w:rPr>
          <w:rFonts w:ascii="LiberationSans" w:eastAsia="LiberationSans" w:hAnsi="LiberationSans"/>
          <w:color w:val="000000"/>
          <w:sz w:val="21"/>
          <w:lang w:val="pt-BR"/>
        </w:rPr>
        <w:t xml:space="preserve"> oferta para desempate, obrigatoriamente em valor inferior ao da primeira colocada, no prazo de 5 (cinco) minutos controlados pelo sistema, contados após a comunicação automática para tanto.</w:t>
      </w:r>
    </w:p>
    <w:p w14:paraId="7C6B19FA" w14:textId="77777777" w:rsidR="00A26FD6" w:rsidRPr="00B26819" w:rsidRDefault="00000000">
      <w:pPr>
        <w:autoSpaceDE w:val="0"/>
        <w:autoSpaceDN w:val="0"/>
        <w:spacing w:before="202" w:after="0" w:line="270" w:lineRule="exact"/>
        <w:ind w:left="1320" w:right="140"/>
        <w:jc w:val="both"/>
        <w:rPr>
          <w:lang w:val="pt-BR"/>
        </w:rPr>
      </w:pPr>
      <w:r w:rsidRPr="00B26819">
        <w:rPr>
          <w:rFonts w:ascii="LiberationSans" w:eastAsia="LiberationSans" w:hAnsi="LiberationSans"/>
          <w:color w:val="000000"/>
          <w:sz w:val="21"/>
          <w:lang w:val="pt-BR"/>
        </w:rPr>
        <w:t>7.21.5. Caso a microempresa ou a empresa de pequeno porte melhor classificada desista ou não se manifeste no prazo estabelecido, serão convocadas as demais licitantes microempresa e empresa de pequeno porte que se encontrem naquele intervalo de até 10% (dez por cento), caso se trate de uma concorrência, ou de até 5% (cinco por cento), caso se trate de um pregão, na ordem de classificação, para o exercício do mesmo direito, no prazo estabelecido no subitem anterior.</w:t>
      </w:r>
    </w:p>
    <w:p w14:paraId="33D0837B" w14:textId="77777777" w:rsidR="00A26FD6" w:rsidRPr="00B26819" w:rsidRDefault="00000000">
      <w:pPr>
        <w:autoSpaceDE w:val="0"/>
        <w:autoSpaceDN w:val="0"/>
        <w:spacing w:before="200" w:after="0" w:line="270" w:lineRule="exact"/>
        <w:ind w:left="1320" w:right="140"/>
        <w:jc w:val="both"/>
        <w:rPr>
          <w:lang w:val="pt-BR"/>
        </w:rPr>
      </w:pPr>
      <w:r w:rsidRPr="00B26819">
        <w:rPr>
          <w:rFonts w:ascii="LiberationSans" w:eastAsia="LiberationSans" w:hAnsi="LiberationSans"/>
          <w:color w:val="000000"/>
          <w:sz w:val="21"/>
          <w:lang w:val="pt-BR"/>
        </w:rPr>
        <w:t>7.21.6.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150E2AB" w14:textId="77777777" w:rsidR="00A26FD6" w:rsidRPr="00B26819" w:rsidRDefault="00000000">
      <w:pPr>
        <w:autoSpaceDE w:val="0"/>
        <w:autoSpaceDN w:val="0"/>
        <w:spacing w:before="202" w:after="0" w:line="270" w:lineRule="exact"/>
        <w:ind w:left="1320" w:right="140"/>
        <w:jc w:val="both"/>
        <w:rPr>
          <w:lang w:val="pt-BR"/>
        </w:rPr>
      </w:pPr>
      <w:r w:rsidRPr="00B26819">
        <w:rPr>
          <w:rFonts w:ascii="LiberationSans" w:eastAsia="LiberationSans" w:hAnsi="LiberationSans"/>
          <w:color w:val="000000"/>
          <w:sz w:val="21"/>
          <w:lang w:val="pt-BR"/>
        </w:rPr>
        <w:t>7.21.7.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714A3EB"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7.22. Só poderá haver empate entre propostas iguais (não seguidas de lances), ou entre lances finais da fase fechada do modo de disputa aberto e fechado.</w:t>
      </w:r>
    </w:p>
    <w:p w14:paraId="6DE15A7D"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7.23. Havendo eventual empate entre propostas ou lances, o critério de desempate será aquele previsto no art. 60 da Lei nº 14.133, de 2021, nesta ordem:</w:t>
      </w:r>
    </w:p>
    <w:p w14:paraId="795971CE" w14:textId="77777777" w:rsidR="00A26FD6" w:rsidRPr="00B26819" w:rsidRDefault="00000000">
      <w:pPr>
        <w:autoSpaceDE w:val="0"/>
        <w:autoSpaceDN w:val="0"/>
        <w:spacing w:before="204" w:after="0" w:line="270" w:lineRule="exact"/>
        <w:ind w:left="1320"/>
        <w:rPr>
          <w:lang w:val="pt-BR"/>
        </w:rPr>
      </w:pPr>
      <w:r w:rsidRPr="00B26819">
        <w:rPr>
          <w:rFonts w:ascii="LiberationSans" w:eastAsia="LiberationSans" w:hAnsi="LiberationSans"/>
          <w:color w:val="000000"/>
          <w:sz w:val="21"/>
          <w:lang w:val="pt-BR"/>
        </w:rPr>
        <w:t>7.23.1. disputa final, hipótese em que os licitantes empatados poderão apresentar nova proposta em ato contínuo à classificação;</w:t>
      </w:r>
    </w:p>
    <w:p w14:paraId="776FEA89" w14:textId="77777777" w:rsidR="00A26FD6" w:rsidRPr="00B26819" w:rsidRDefault="00000000">
      <w:pPr>
        <w:autoSpaceDE w:val="0"/>
        <w:autoSpaceDN w:val="0"/>
        <w:spacing w:before="202" w:after="0" w:line="272" w:lineRule="exact"/>
        <w:ind w:left="1320" w:right="140"/>
        <w:jc w:val="both"/>
        <w:rPr>
          <w:lang w:val="pt-BR"/>
        </w:rPr>
      </w:pPr>
      <w:r w:rsidRPr="00B26819">
        <w:rPr>
          <w:rFonts w:ascii="LiberationSans" w:eastAsia="LiberationSans" w:hAnsi="LiberationSans"/>
          <w:color w:val="000000"/>
          <w:sz w:val="21"/>
          <w:lang w:val="pt-BR"/>
        </w:rPr>
        <w:t xml:space="preserve">7.23.2. avaliação do desempenho contratual prévio dos licitantes, para a qual deverão preferencialmente ser utilizados registros cadastrais para efeito de atesto de cumprimento de obrigações previstos nesta Lei; [A8] </w:t>
      </w:r>
    </w:p>
    <w:p w14:paraId="1B858FF8" w14:textId="77777777" w:rsidR="00A26FD6" w:rsidRPr="00B26819" w:rsidRDefault="00000000">
      <w:pPr>
        <w:autoSpaceDE w:val="0"/>
        <w:autoSpaceDN w:val="0"/>
        <w:spacing w:before="200" w:after="0" w:line="270" w:lineRule="exact"/>
        <w:ind w:left="1320" w:right="140"/>
        <w:jc w:val="both"/>
        <w:rPr>
          <w:lang w:val="pt-BR"/>
        </w:rPr>
      </w:pPr>
      <w:r w:rsidRPr="00B26819">
        <w:rPr>
          <w:rFonts w:ascii="LiberationSans" w:eastAsia="LiberationSans" w:hAnsi="LiberationSans"/>
          <w:color w:val="000000"/>
          <w:sz w:val="21"/>
          <w:lang w:val="pt-BR"/>
        </w:rPr>
        <w:t xml:space="preserve">7.23.3. desenvolvimento pelo licitante de ações de equidade entre homens e mulheres no ambiente de trabalho, nos termos do Decreto nº 11.430, de 2023, e da Instrução Normativa SEGES/MGI nº 382, de 17 de setembro de </w:t>
      </w:r>
      <w:proofErr w:type="gramStart"/>
      <w:r w:rsidRPr="00B26819">
        <w:rPr>
          <w:rFonts w:ascii="LiberationSans" w:eastAsia="LiberationSans" w:hAnsi="LiberationSans"/>
          <w:color w:val="000000"/>
          <w:sz w:val="21"/>
          <w:lang w:val="pt-BR"/>
        </w:rPr>
        <w:t>2025;[</w:t>
      </w:r>
      <w:proofErr w:type="gramEnd"/>
      <w:r w:rsidRPr="00B26819">
        <w:rPr>
          <w:rFonts w:ascii="LiberationSans" w:eastAsia="LiberationSans" w:hAnsi="LiberationSans"/>
          <w:color w:val="000000"/>
          <w:sz w:val="21"/>
          <w:lang w:val="pt-BR"/>
        </w:rPr>
        <w:t xml:space="preserve">A9] </w:t>
      </w:r>
    </w:p>
    <w:p w14:paraId="6DF0DCDB" w14:textId="77777777" w:rsidR="00A26FD6" w:rsidRPr="00B26819" w:rsidRDefault="00000000">
      <w:pPr>
        <w:autoSpaceDE w:val="0"/>
        <w:autoSpaceDN w:val="0"/>
        <w:spacing w:before="200" w:after="0" w:line="272" w:lineRule="exact"/>
        <w:ind w:left="1320"/>
        <w:rPr>
          <w:lang w:val="pt-BR"/>
        </w:rPr>
      </w:pPr>
      <w:r w:rsidRPr="00B26819">
        <w:rPr>
          <w:rFonts w:ascii="LiberationSans" w:eastAsia="LiberationSans" w:hAnsi="LiberationSans"/>
          <w:color w:val="000000"/>
          <w:sz w:val="21"/>
          <w:lang w:val="pt-BR"/>
        </w:rPr>
        <w:t>7.23.4. declaração do licitante de que desenvolve programa de integridade, conforme Decreto n° 12.304, de 2024, e Portaria Normativa SE/CGU n° 226, de 9 de setembro de 2025.</w:t>
      </w:r>
    </w:p>
    <w:p w14:paraId="4C55AD80"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7.24. Persistindo o empate, será assegurada preferência, sucessivamente, aos bens e serviços produzidos ou prestados por:</w:t>
      </w:r>
    </w:p>
    <w:p w14:paraId="0DEDEFBB" w14:textId="77777777" w:rsidR="00A26FD6" w:rsidRPr="00B26819" w:rsidRDefault="00000000">
      <w:pPr>
        <w:autoSpaceDE w:val="0"/>
        <w:autoSpaceDN w:val="0"/>
        <w:spacing w:before="204" w:after="0" w:line="276" w:lineRule="exact"/>
        <w:ind w:left="1320" w:right="140"/>
        <w:jc w:val="both"/>
        <w:rPr>
          <w:lang w:val="pt-BR"/>
        </w:rPr>
      </w:pPr>
      <w:r w:rsidRPr="00B26819">
        <w:rPr>
          <w:rFonts w:ascii="LiberationSans" w:eastAsia="LiberationSans" w:hAnsi="LiberationSans"/>
          <w:i/>
          <w:color w:val="000000"/>
          <w:sz w:val="21"/>
          <w:lang w:val="pt-BR"/>
        </w:rPr>
        <w:t>7.24.1.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C127F72" w14:textId="77777777" w:rsidR="00A26FD6" w:rsidRPr="00B26819" w:rsidRDefault="00000000">
      <w:pPr>
        <w:autoSpaceDE w:val="0"/>
        <w:autoSpaceDN w:val="0"/>
        <w:spacing w:before="264" w:after="0" w:line="210" w:lineRule="exact"/>
        <w:ind w:left="1320"/>
        <w:rPr>
          <w:lang w:val="pt-BR"/>
        </w:rPr>
      </w:pPr>
      <w:r w:rsidRPr="00B26819">
        <w:rPr>
          <w:rFonts w:ascii="LiberationSans" w:eastAsia="LiberationSans" w:hAnsi="LiberationSans"/>
          <w:color w:val="000000"/>
          <w:sz w:val="21"/>
          <w:lang w:val="pt-BR"/>
        </w:rPr>
        <w:t>7.24.2. empresas brasileiras;</w:t>
      </w:r>
    </w:p>
    <w:p w14:paraId="6CB02030" w14:textId="77777777" w:rsidR="00A26FD6" w:rsidRPr="00B26819" w:rsidRDefault="00000000">
      <w:pPr>
        <w:autoSpaceDE w:val="0"/>
        <w:autoSpaceDN w:val="0"/>
        <w:spacing w:before="262" w:after="0" w:line="210" w:lineRule="exact"/>
        <w:ind w:left="1320"/>
        <w:rPr>
          <w:lang w:val="pt-BR"/>
        </w:rPr>
      </w:pPr>
      <w:r w:rsidRPr="00B26819">
        <w:rPr>
          <w:rFonts w:ascii="LiberationSans" w:eastAsia="LiberationSans" w:hAnsi="LiberationSans"/>
          <w:color w:val="000000"/>
          <w:sz w:val="21"/>
          <w:lang w:val="pt-BR"/>
        </w:rPr>
        <w:t>7.24.3. empresas que invistam em pesquisa e no desenvolvimento de tecnologia no País;</w:t>
      </w:r>
    </w:p>
    <w:p w14:paraId="3BCFC14E" w14:textId="77777777" w:rsidR="00A26FD6" w:rsidRPr="00B26819" w:rsidRDefault="00000000">
      <w:pPr>
        <w:autoSpaceDE w:val="0"/>
        <w:autoSpaceDN w:val="0"/>
        <w:spacing w:before="200" w:after="0" w:line="272" w:lineRule="exact"/>
        <w:ind w:left="1320"/>
        <w:rPr>
          <w:lang w:val="pt-BR"/>
        </w:rPr>
      </w:pPr>
      <w:r w:rsidRPr="00B26819">
        <w:rPr>
          <w:rFonts w:ascii="LiberationSans" w:eastAsia="LiberationSans" w:hAnsi="LiberationSans"/>
          <w:color w:val="000000"/>
          <w:sz w:val="21"/>
          <w:lang w:val="pt-BR"/>
        </w:rPr>
        <w:t>7.24.4. empresas que comprovem a prática de mitigação, nos termos da Lei nº 12.187, de 29 de dezembro de 2009.</w:t>
      </w:r>
    </w:p>
    <w:p w14:paraId="2C37AE85" w14:textId="77777777" w:rsidR="00A26FD6" w:rsidRPr="00B26819" w:rsidRDefault="00000000">
      <w:pPr>
        <w:autoSpaceDE w:val="0"/>
        <w:autoSpaceDN w:val="0"/>
        <w:spacing w:before="202" w:after="0" w:line="270" w:lineRule="exact"/>
        <w:jc w:val="center"/>
        <w:rPr>
          <w:lang w:val="pt-BR"/>
        </w:rPr>
      </w:pPr>
      <w:r w:rsidRPr="00B26819">
        <w:rPr>
          <w:rFonts w:ascii="LiberationSans" w:eastAsia="LiberationSans" w:hAnsi="LiberationSans"/>
          <w:color w:val="000000"/>
          <w:sz w:val="21"/>
          <w:lang w:val="pt-BR"/>
        </w:rPr>
        <w:t xml:space="preserve">7.25. Esgotados todos os demais critérios de desempate previstos em lei, a escolha do licitante vencedor ocorrerá por sorteio, em ato público, para o qual todos os licitantes serão convocados, vedado qualquer outro </w:t>
      </w:r>
      <w:proofErr w:type="gramStart"/>
      <w:r w:rsidRPr="00B26819">
        <w:rPr>
          <w:rFonts w:ascii="LiberationSans" w:eastAsia="LiberationSans" w:hAnsi="LiberationSans"/>
          <w:color w:val="000000"/>
          <w:sz w:val="21"/>
          <w:lang w:val="pt-BR"/>
        </w:rPr>
        <w:t>processo.[</w:t>
      </w:r>
      <w:proofErr w:type="gramEnd"/>
      <w:r w:rsidRPr="00B26819">
        <w:rPr>
          <w:rFonts w:ascii="LiberationSans" w:eastAsia="LiberationSans" w:hAnsi="LiberationSans"/>
          <w:color w:val="000000"/>
          <w:sz w:val="21"/>
          <w:lang w:val="pt-BR"/>
        </w:rPr>
        <w:t xml:space="preserve">A12] [A13] </w:t>
      </w:r>
    </w:p>
    <w:p w14:paraId="6F2EEE58" w14:textId="77777777" w:rsidR="00A26FD6" w:rsidRPr="00B26819" w:rsidRDefault="00000000">
      <w:pPr>
        <w:autoSpaceDE w:val="0"/>
        <w:autoSpaceDN w:val="0"/>
        <w:spacing w:before="516" w:after="4" w:line="156" w:lineRule="exact"/>
        <w:ind w:right="7056"/>
        <w:rPr>
          <w:lang w:val="pt-BR"/>
        </w:rPr>
      </w:pPr>
      <w:r w:rsidRPr="00B26819">
        <w:rPr>
          <w:rFonts w:ascii="LiberationSerif" w:eastAsia="LiberationSerif" w:hAnsi="LiberationSerif"/>
          <w:color w:val="000000"/>
          <w:sz w:val="12"/>
          <w:lang w:val="pt-BR"/>
        </w:rPr>
        <w:t xml:space="preserve">Câmara Nacional de Modelos de Licitações e Contratos da Consultoria-Geral da União </w:t>
      </w:r>
      <w:r w:rsidRPr="00B26819">
        <w:rPr>
          <w:lang w:val="pt-BR"/>
        </w:rPr>
        <w:br/>
      </w: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56"/>
        <w:gridCol w:w="4680"/>
      </w:tblGrid>
      <w:tr w:rsidR="00A26FD6" w14:paraId="5EABAC41" w14:textId="77777777">
        <w:trPr>
          <w:trHeight w:hRule="exact" w:val="320"/>
        </w:trPr>
        <w:tc>
          <w:tcPr>
            <w:tcW w:w="6656" w:type="dxa"/>
            <w:tcMar>
              <w:left w:w="0" w:type="dxa"/>
              <w:right w:w="0" w:type="dxa"/>
            </w:tcMar>
          </w:tcPr>
          <w:p w14:paraId="767A917D"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572C5B6D"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80" w:type="dxa"/>
            <w:tcMar>
              <w:left w:w="0" w:type="dxa"/>
              <w:right w:w="0" w:type="dxa"/>
            </w:tcMar>
          </w:tcPr>
          <w:p w14:paraId="5BBC378B"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11 de 23</w:t>
            </w:r>
          </w:p>
        </w:tc>
      </w:tr>
    </w:tbl>
    <w:p w14:paraId="7AFC34DE"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38852122" w14:textId="77777777" w:rsidR="00A26FD6" w:rsidRDefault="00A26FD6">
      <w:pPr>
        <w:sectPr w:rsidR="00A26FD6">
          <w:pgSz w:w="11906" w:h="16838"/>
          <w:pgMar w:top="264" w:right="264" w:bottom="94" w:left="284" w:header="720" w:footer="720" w:gutter="0"/>
          <w:cols w:space="720"/>
          <w:docGrid w:linePitch="360"/>
        </w:sectPr>
      </w:pPr>
    </w:p>
    <w:p w14:paraId="6654F230" w14:textId="77777777" w:rsidR="00A26FD6" w:rsidRDefault="00A26FD6">
      <w:pPr>
        <w:autoSpaceDE w:val="0"/>
        <w:autoSpaceDN w:val="0"/>
        <w:spacing w:after="0" w:line="162" w:lineRule="exact"/>
      </w:pPr>
    </w:p>
    <w:p w14:paraId="63DBF74C" w14:textId="77777777" w:rsidR="00A26FD6" w:rsidRPr="00B26819" w:rsidRDefault="00000000">
      <w:pPr>
        <w:autoSpaceDE w:val="0"/>
        <w:autoSpaceDN w:val="0"/>
        <w:spacing w:after="0" w:line="250" w:lineRule="exact"/>
        <w:ind w:left="120" w:right="140"/>
        <w:jc w:val="both"/>
        <w:rPr>
          <w:lang w:val="pt-BR"/>
        </w:rPr>
      </w:pPr>
      <w:r w:rsidRPr="00B26819">
        <w:rPr>
          <w:rFonts w:ascii="LiberationSans" w:eastAsia="LiberationSans" w:hAnsi="LiberationSans"/>
          <w:color w:val="000000"/>
          <w:sz w:val="21"/>
          <w:lang w:val="pt-BR"/>
        </w:rPr>
        <w:t>7.26. 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08AB12FA" w14:textId="77777777" w:rsidR="00A26FD6" w:rsidRPr="00B26819" w:rsidRDefault="00000000">
      <w:pPr>
        <w:autoSpaceDE w:val="0"/>
        <w:autoSpaceDN w:val="0"/>
        <w:spacing w:before="200" w:after="0" w:line="272" w:lineRule="exact"/>
        <w:ind w:left="1320" w:right="140"/>
        <w:jc w:val="both"/>
        <w:rPr>
          <w:lang w:val="pt-BR"/>
        </w:rPr>
      </w:pPr>
      <w:r w:rsidRPr="00B26819">
        <w:rPr>
          <w:rFonts w:ascii="LiberationSans" w:eastAsia="LiberationSans" w:hAnsi="LiberationSans"/>
          <w:color w:val="000000"/>
          <w:sz w:val="21"/>
          <w:lang w:val="pt-BR"/>
        </w:rPr>
        <w:t xml:space="preserve">7.26.1. Tratando-se de licitação em grupo, a contratação posterior de item específico do grupo </w:t>
      </w:r>
      <w:proofErr w:type="spellStart"/>
      <w:r w:rsidRPr="00B26819">
        <w:rPr>
          <w:rFonts w:ascii="LiberationSans" w:eastAsia="LiberationSans" w:hAnsi="LiberationSans"/>
          <w:color w:val="000000"/>
          <w:sz w:val="21"/>
          <w:lang w:val="pt-BR"/>
        </w:rPr>
        <w:t>exigiráprévia</w:t>
      </w:r>
      <w:proofErr w:type="spellEnd"/>
      <w:r w:rsidRPr="00B26819">
        <w:rPr>
          <w:rFonts w:ascii="LiberationSans" w:eastAsia="LiberationSans" w:hAnsi="LiberationSans"/>
          <w:color w:val="000000"/>
          <w:sz w:val="21"/>
          <w:lang w:val="pt-BR"/>
        </w:rPr>
        <w:t xml:space="preserve"> pesquisa de mercado e demonstração de sua vantagem para o órgão ou a entidade e serão observados como critério de aceitabilidade os preços unitários máximos definidos no Termo de Referência.</w:t>
      </w:r>
    </w:p>
    <w:p w14:paraId="2603B7AB" w14:textId="77777777" w:rsidR="00A26FD6" w:rsidRPr="00B26819" w:rsidRDefault="00000000">
      <w:pPr>
        <w:autoSpaceDE w:val="0"/>
        <w:autoSpaceDN w:val="0"/>
        <w:spacing w:before="202" w:after="0" w:line="270" w:lineRule="exact"/>
        <w:ind w:left="1320" w:right="140"/>
        <w:jc w:val="both"/>
        <w:rPr>
          <w:lang w:val="pt-BR"/>
        </w:rPr>
      </w:pPr>
      <w:r w:rsidRPr="00B26819">
        <w:rPr>
          <w:rFonts w:ascii="LiberationSans" w:eastAsia="LiberationSans" w:hAnsi="LiberationSans"/>
          <w:color w:val="000000"/>
          <w:sz w:val="21"/>
          <w:lang w:val="pt-BR"/>
        </w:rPr>
        <w:t>7.26.2.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7A9F375" w14:textId="77777777" w:rsidR="00A26FD6" w:rsidRPr="00B26819" w:rsidRDefault="00000000">
      <w:pPr>
        <w:autoSpaceDE w:val="0"/>
        <w:autoSpaceDN w:val="0"/>
        <w:spacing w:before="202" w:after="0" w:line="270" w:lineRule="exact"/>
        <w:ind w:left="1320"/>
        <w:rPr>
          <w:lang w:val="pt-BR"/>
        </w:rPr>
      </w:pPr>
      <w:r w:rsidRPr="00B26819">
        <w:rPr>
          <w:rFonts w:ascii="LiberationSans" w:eastAsia="LiberationSans" w:hAnsi="LiberationSans"/>
          <w:color w:val="000000"/>
          <w:sz w:val="21"/>
          <w:lang w:val="pt-BR"/>
        </w:rPr>
        <w:t>7.26.3. A negociação será realizada por meio do sistema, podendo ser acompanhada pelos demais licitantes.</w:t>
      </w:r>
    </w:p>
    <w:p w14:paraId="4DEDD5A0" w14:textId="77777777" w:rsidR="00A26FD6" w:rsidRPr="00B26819" w:rsidRDefault="00000000">
      <w:pPr>
        <w:autoSpaceDE w:val="0"/>
        <w:autoSpaceDN w:val="0"/>
        <w:spacing w:before="200" w:after="0" w:line="272" w:lineRule="exact"/>
        <w:ind w:left="1320"/>
        <w:rPr>
          <w:lang w:val="pt-BR"/>
        </w:rPr>
      </w:pPr>
      <w:r w:rsidRPr="00B26819">
        <w:rPr>
          <w:rFonts w:ascii="LiberationSans" w:eastAsia="LiberationSans" w:hAnsi="LiberationSans"/>
          <w:color w:val="000000"/>
          <w:sz w:val="21"/>
          <w:lang w:val="pt-BR"/>
        </w:rPr>
        <w:t>7.26.4. O resultado da negociação será divulgado a todos os licitantes e anexado aos autos do processo licitatório.</w:t>
      </w:r>
    </w:p>
    <w:p w14:paraId="38293A5C" w14:textId="77777777" w:rsidR="00A26FD6" w:rsidRPr="00B26819" w:rsidRDefault="00000000">
      <w:pPr>
        <w:autoSpaceDE w:val="0"/>
        <w:autoSpaceDN w:val="0"/>
        <w:spacing w:before="160" w:after="0" w:line="312" w:lineRule="exact"/>
        <w:ind w:left="1320"/>
        <w:rPr>
          <w:lang w:val="pt-BR"/>
        </w:rPr>
      </w:pPr>
      <w:r w:rsidRPr="00B26819">
        <w:rPr>
          <w:rFonts w:ascii="LiberationSans" w:eastAsia="LiberationSans" w:hAnsi="LiberationSans"/>
          <w:color w:val="000000"/>
          <w:sz w:val="21"/>
          <w:lang w:val="pt-BR"/>
        </w:rPr>
        <w:t xml:space="preserve">7.26.5. O Pregoeiro/Agente de Contratação/Comissão solicitará ao licitante mais bem classificado que, no prazo de 2 (duas) horas, envie a proposta adequada ao último lance ofertado após a negociação realizada, acompanhada, se for o caso, dos documentos complementares, quando necessários </w:t>
      </w:r>
      <w:proofErr w:type="spellStart"/>
      <w:r w:rsidRPr="00B26819">
        <w:rPr>
          <w:rFonts w:ascii="LiberationSans" w:eastAsia="LiberationSans" w:hAnsi="LiberationSans"/>
          <w:color w:val="000000"/>
          <w:sz w:val="21"/>
          <w:lang w:val="pt-BR"/>
        </w:rPr>
        <w:t>àconfirmação</w:t>
      </w:r>
      <w:proofErr w:type="spellEnd"/>
      <w:r w:rsidRPr="00B26819">
        <w:rPr>
          <w:rFonts w:ascii="LiberationSans" w:eastAsia="LiberationSans" w:hAnsi="LiberationSans"/>
          <w:color w:val="000000"/>
          <w:sz w:val="21"/>
          <w:lang w:val="pt-BR"/>
        </w:rPr>
        <w:t xml:space="preserve"> daqueles exigidos neste Edital e já </w:t>
      </w:r>
      <w:proofErr w:type="gramStart"/>
      <w:r w:rsidRPr="00B26819">
        <w:rPr>
          <w:rFonts w:ascii="LiberationSans" w:eastAsia="LiberationSans" w:hAnsi="LiberationSans"/>
          <w:color w:val="000000"/>
          <w:sz w:val="21"/>
          <w:lang w:val="pt-BR"/>
        </w:rPr>
        <w:t>apresentados.[</w:t>
      </w:r>
      <w:proofErr w:type="gramEnd"/>
      <w:r w:rsidRPr="00B26819">
        <w:rPr>
          <w:rFonts w:ascii="LiberationSans" w:eastAsia="LiberationSans" w:hAnsi="LiberationSans"/>
          <w:color w:val="000000"/>
          <w:sz w:val="21"/>
          <w:lang w:val="pt-BR"/>
        </w:rPr>
        <w:t xml:space="preserve">A15] </w:t>
      </w:r>
      <w:r w:rsidRPr="00B26819">
        <w:rPr>
          <w:lang w:val="pt-BR"/>
        </w:rPr>
        <w:br/>
      </w:r>
      <w:r w:rsidRPr="00B26819">
        <w:rPr>
          <w:rFonts w:ascii="LiberationSans" w:eastAsia="LiberationSans" w:hAnsi="LiberationSans"/>
          <w:color w:val="000000"/>
          <w:sz w:val="21"/>
          <w:lang w:val="pt-BR"/>
        </w:rPr>
        <w:t>7.26.6. É facultado ao Pregoeiro/Agente de Contratação/Comissão prorrogar o prazo estabelecido, a partir de solicitação fundamentada feita no chat pelo licitante, antes de findo o prazo.</w:t>
      </w:r>
    </w:p>
    <w:p w14:paraId="20B0B018"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7.27. Após a negociação do preço, o Pregoeiro/Agente de Contratação/Comissão iniciará a fase de aceitação e julgamento da proposta.</w:t>
      </w:r>
    </w:p>
    <w:p w14:paraId="356045F0" w14:textId="77777777" w:rsidR="00A26FD6" w:rsidRPr="00B26819" w:rsidRDefault="00000000">
      <w:pPr>
        <w:tabs>
          <w:tab w:val="left" w:pos="1320"/>
        </w:tabs>
        <w:autoSpaceDE w:val="0"/>
        <w:autoSpaceDN w:val="0"/>
        <w:spacing w:before="596" w:after="0" w:line="396" w:lineRule="exact"/>
        <w:ind w:left="120"/>
        <w:rPr>
          <w:lang w:val="pt-BR"/>
        </w:rPr>
      </w:pPr>
      <w:r w:rsidRPr="00B26819">
        <w:rPr>
          <w:rFonts w:ascii="LiberationSerif" w:eastAsia="LiberationSerif" w:hAnsi="LiberationSerif"/>
          <w:b/>
          <w:color w:val="000000"/>
          <w:sz w:val="27"/>
          <w:lang w:val="pt-BR"/>
        </w:rPr>
        <w:t xml:space="preserve">8. DA FASE DE JULGAMENTO </w:t>
      </w:r>
      <w:r w:rsidRPr="00B26819">
        <w:rPr>
          <w:lang w:val="pt-BR"/>
        </w:rPr>
        <w:br/>
      </w:r>
      <w:r w:rsidRPr="00B26819">
        <w:rPr>
          <w:rFonts w:ascii="LiberationSans" w:eastAsia="LiberationSans" w:hAnsi="LiberationSans"/>
          <w:color w:val="000000"/>
          <w:sz w:val="21"/>
          <w:lang w:val="pt-BR"/>
        </w:rPr>
        <w:t xml:space="preserve">8.1. 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3.10 do edital, especialmente quanto à existência de sanção que impeça a participação no certame ou a futura contratação, mediante a consulta aos seguintes cadastros: </w:t>
      </w:r>
      <w:r w:rsidRPr="00B26819">
        <w:rPr>
          <w:lang w:val="pt-BR"/>
        </w:rPr>
        <w:tab/>
      </w:r>
      <w:r w:rsidRPr="00B26819">
        <w:rPr>
          <w:rFonts w:ascii="LiberationSans" w:eastAsia="LiberationSans" w:hAnsi="LiberationSans"/>
          <w:color w:val="000000"/>
          <w:sz w:val="21"/>
          <w:lang w:val="pt-BR"/>
        </w:rPr>
        <w:t xml:space="preserve">8.1.1. </w:t>
      </w:r>
      <w:proofErr w:type="spellStart"/>
      <w:r w:rsidRPr="00B26819">
        <w:rPr>
          <w:rFonts w:ascii="LiberationSans" w:eastAsia="LiberationSans" w:hAnsi="LiberationSans"/>
          <w:color w:val="000000"/>
          <w:sz w:val="21"/>
          <w:lang w:val="pt-BR"/>
        </w:rPr>
        <w:t>Sicaf</w:t>
      </w:r>
      <w:proofErr w:type="spellEnd"/>
      <w:r w:rsidRPr="00B26819">
        <w:rPr>
          <w:rFonts w:ascii="LiberationSans" w:eastAsia="LiberationSans" w:hAnsi="LiberationSans"/>
          <w:color w:val="000000"/>
          <w:sz w:val="21"/>
          <w:lang w:val="pt-BR"/>
        </w:rPr>
        <w:t xml:space="preserve">; </w:t>
      </w:r>
      <w:r w:rsidRPr="00B26819">
        <w:rPr>
          <w:lang w:val="pt-BR"/>
        </w:rPr>
        <w:br/>
      </w:r>
      <w:r w:rsidRPr="00B26819">
        <w:rPr>
          <w:lang w:val="pt-BR"/>
        </w:rPr>
        <w:tab/>
      </w:r>
      <w:r w:rsidRPr="00B26819">
        <w:rPr>
          <w:rFonts w:ascii="LiberationSans" w:eastAsia="LiberationSans" w:hAnsi="LiberationSans"/>
          <w:color w:val="000000"/>
          <w:sz w:val="21"/>
          <w:lang w:val="pt-BR"/>
        </w:rPr>
        <w:t xml:space="preserve">8.1.2 Cadastro Nacional de Empresas Inidôneas e Suspensas – CEIS, </w:t>
      </w:r>
      <w:r w:rsidRPr="00B26819">
        <w:rPr>
          <w:lang w:val="pt-BR"/>
        </w:rPr>
        <w:br/>
      </w:r>
      <w:r w:rsidRPr="00B26819">
        <w:rPr>
          <w:lang w:val="pt-BR"/>
        </w:rPr>
        <w:tab/>
      </w:r>
      <w:r w:rsidRPr="00B26819">
        <w:rPr>
          <w:rFonts w:ascii="LiberationSans" w:eastAsia="LiberationSans" w:hAnsi="LiberationSans"/>
          <w:color w:val="000000"/>
          <w:sz w:val="21"/>
          <w:lang w:val="pt-BR"/>
        </w:rPr>
        <w:t xml:space="preserve">8.1.3. Cadastro Nacional de Empresas Punidas – CNEP e </w:t>
      </w:r>
      <w:r w:rsidRPr="00B26819">
        <w:rPr>
          <w:lang w:val="pt-BR"/>
        </w:rPr>
        <w:br/>
      </w:r>
      <w:r w:rsidRPr="00B26819">
        <w:rPr>
          <w:lang w:val="pt-BR"/>
        </w:rPr>
        <w:tab/>
      </w:r>
      <w:r w:rsidRPr="00B26819">
        <w:rPr>
          <w:rFonts w:ascii="LiberationSans" w:eastAsia="LiberationSans" w:hAnsi="LiberationSans"/>
          <w:color w:val="000000"/>
          <w:sz w:val="21"/>
          <w:lang w:val="pt-BR"/>
        </w:rPr>
        <w:t>8.1.4. Lista de licitantes inidôneos, mantida pelo Tribunal de Contas da União.</w:t>
      </w:r>
    </w:p>
    <w:p w14:paraId="4967CB06" w14:textId="77777777" w:rsidR="00A26FD6" w:rsidRPr="00B26819" w:rsidRDefault="00000000">
      <w:pPr>
        <w:autoSpaceDE w:val="0"/>
        <w:autoSpaceDN w:val="0"/>
        <w:spacing w:before="262" w:after="0" w:line="210" w:lineRule="exact"/>
        <w:ind w:left="1320"/>
        <w:rPr>
          <w:lang w:val="pt-BR"/>
        </w:rPr>
      </w:pPr>
      <w:r w:rsidRPr="00B26819">
        <w:rPr>
          <w:rFonts w:ascii="LiberationSans" w:eastAsia="LiberationSans" w:hAnsi="LiberationSans"/>
          <w:color w:val="000000"/>
          <w:sz w:val="21"/>
          <w:lang w:val="pt-BR"/>
        </w:rPr>
        <w:t>8.2. A consulta aos cadastros será realizada no nome e no CNPJ da empresa licitante.</w:t>
      </w:r>
    </w:p>
    <w:p w14:paraId="2DE47FEB" w14:textId="77777777" w:rsidR="00A26FD6" w:rsidRPr="00B26819" w:rsidRDefault="00000000">
      <w:pPr>
        <w:autoSpaceDE w:val="0"/>
        <w:autoSpaceDN w:val="0"/>
        <w:spacing w:before="204" w:after="0" w:line="270" w:lineRule="exact"/>
        <w:ind w:left="1320"/>
        <w:rPr>
          <w:lang w:val="pt-BR"/>
        </w:rPr>
      </w:pPr>
      <w:r w:rsidRPr="00B26819">
        <w:rPr>
          <w:rFonts w:ascii="LiberationSans" w:eastAsia="LiberationSans" w:hAnsi="LiberationSans"/>
          <w:color w:val="000000"/>
          <w:sz w:val="21"/>
          <w:lang w:val="pt-BR"/>
        </w:rPr>
        <w:t>8.2.1. A consulta no CEIS quanto às sanções previstas na Lei nº 8.429, de 1992, também ocorrerá no nome e no CPF do sócio majoritário da empresa licitante, se houver, por força do art. 12 da citada lei.</w:t>
      </w:r>
    </w:p>
    <w:p w14:paraId="320C32F0"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8.3. Para a consulta de licitantes pessoa jurídica poderá haver a substituição das consultas ao CEIS, CNEP e Lista de licitantes inidôneos pela Consulta Consolidada de Pessoa Jurídica do TCU.</w:t>
      </w:r>
    </w:p>
    <w:p w14:paraId="190AEF7E" w14:textId="77777777" w:rsidR="00A26FD6" w:rsidRPr="00B26819" w:rsidRDefault="00000000">
      <w:pPr>
        <w:autoSpaceDE w:val="0"/>
        <w:autoSpaceDN w:val="0"/>
        <w:spacing w:before="202" w:after="0" w:line="272" w:lineRule="exact"/>
        <w:ind w:left="120" w:right="140"/>
        <w:jc w:val="both"/>
        <w:rPr>
          <w:lang w:val="pt-BR"/>
        </w:rPr>
      </w:pPr>
      <w:r w:rsidRPr="00B26819">
        <w:rPr>
          <w:rFonts w:ascii="LiberationSans" w:eastAsia="LiberationSans" w:hAnsi="LiberationSans"/>
          <w:color w:val="000000"/>
          <w:sz w:val="21"/>
          <w:lang w:val="pt-BR"/>
        </w:rPr>
        <w:t>8.4. Caso conste na Consulta de Situação do licitante a existência de Ocorrências Impeditivas Indiretas, o Pregoeiro /Agente de Contratação/Comissão diligenciará para verificar se houve fraude por parte das empresas apontadas no Relatório de Ocorrências Impeditivas Indiretas.</w:t>
      </w:r>
    </w:p>
    <w:p w14:paraId="53926121" w14:textId="77777777" w:rsidR="00A26FD6" w:rsidRPr="00B26819" w:rsidRDefault="00000000">
      <w:pPr>
        <w:autoSpaceDE w:val="0"/>
        <w:autoSpaceDN w:val="0"/>
        <w:spacing w:before="202" w:after="0" w:line="270" w:lineRule="exact"/>
        <w:ind w:left="1320"/>
        <w:rPr>
          <w:lang w:val="pt-BR"/>
        </w:rPr>
      </w:pPr>
      <w:r w:rsidRPr="00B26819">
        <w:rPr>
          <w:rFonts w:ascii="LiberationSans" w:eastAsia="LiberationSans" w:hAnsi="LiberationSans"/>
          <w:color w:val="000000"/>
          <w:sz w:val="21"/>
          <w:lang w:val="pt-BR"/>
        </w:rPr>
        <w:t>8.4.1. A tentativa de burla será verificada por meio dos vínculos societários, linhas de fornecimento similares, dentre outros.</w:t>
      </w:r>
    </w:p>
    <w:p w14:paraId="31A51D36" w14:textId="77777777" w:rsidR="00A26FD6" w:rsidRPr="00B26819" w:rsidRDefault="00000000">
      <w:pPr>
        <w:autoSpaceDE w:val="0"/>
        <w:autoSpaceDN w:val="0"/>
        <w:spacing w:before="394" w:after="0" w:line="120" w:lineRule="exact"/>
        <w:rPr>
          <w:lang w:val="pt-BR"/>
        </w:rPr>
      </w:pPr>
      <w:r w:rsidRPr="00B26819">
        <w:rPr>
          <w:rFonts w:ascii="LiberationSerif" w:eastAsia="LiberationSerif" w:hAnsi="LiberationSerif"/>
          <w:color w:val="000000"/>
          <w:sz w:val="12"/>
          <w:lang w:val="pt-BR"/>
        </w:rPr>
        <w:t>Câmara Nacional de Modelos de Licitações e Contratos da Consultoria-Geral da União</w:t>
      </w:r>
    </w:p>
    <w:p w14:paraId="265E5B83" w14:textId="77777777" w:rsidR="00A26FD6" w:rsidRPr="00B26819" w:rsidRDefault="00000000">
      <w:pPr>
        <w:autoSpaceDE w:val="0"/>
        <w:autoSpaceDN w:val="0"/>
        <w:spacing w:before="36" w:after="4" w:line="120" w:lineRule="exact"/>
        <w:rPr>
          <w:lang w:val="pt-BR"/>
        </w:rPr>
      </w:pP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56"/>
        <w:gridCol w:w="4680"/>
      </w:tblGrid>
      <w:tr w:rsidR="00A26FD6" w14:paraId="465FE7E6" w14:textId="77777777">
        <w:trPr>
          <w:trHeight w:hRule="exact" w:val="320"/>
        </w:trPr>
        <w:tc>
          <w:tcPr>
            <w:tcW w:w="6656" w:type="dxa"/>
            <w:tcMar>
              <w:left w:w="0" w:type="dxa"/>
              <w:right w:w="0" w:type="dxa"/>
            </w:tcMar>
          </w:tcPr>
          <w:p w14:paraId="0CE98197"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751D3EE4"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80" w:type="dxa"/>
            <w:tcMar>
              <w:left w:w="0" w:type="dxa"/>
              <w:right w:w="0" w:type="dxa"/>
            </w:tcMar>
          </w:tcPr>
          <w:p w14:paraId="7E02A424"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12 de 23</w:t>
            </w:r>
          </w:p>
        </w:tc>
      </w:tr>
    </w:tbl>
    <w:p w14:paraId="68502EE8"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672457A4" w14:textId="77777777" w:rsidR="00A26FD6" w:rsidRDefault="00A26FD6">
      <w:pPr>
        <w:sectPr w:rsidR="00A26FD6">
          <w:pgSz w:w="11906" w:h="16838"/>
          <w:pgMar w:top="164" w:right="264" w:bottom="94" w:left="284" w:header="720" w:footer="720" w:gutter="0"/>
          <w:cols w:space="720"/>
          <w:docGrid w:linePitch="360"/>
        </w:sectPr>
      </w:pPr>
    </w:p>
    <w:p w14:paraId="784314DA" w14:textId="77777777" w:rsidR="00A26FD6" w:rsidRDefault="00A26FD6">
      <w:pPr>
        <w:autoSpaceDE w:val="0"/>
        <w:autoSpaceDN w:val="0"/>
        <w:spacing w:after="0" w:line="180" w:lineRule="exact"/>
      </w:pPr>
    </w:p>
    <w:p w14:paraId="4083ED13" w14:textId="77777777" w:rsidR="00A26FD6" w:rsidRPr="00B26819" w:rsidRDefault="00000000">
      <w:pPr>
        <w:autoSpaceDE w:val="0"/>
        <w:autoSpaceDN w:val="0"/>
        <w:spacing w:after="0" w:line="210" w:lineRule="exact"/>
        <w:ind w:left="1320"/>
        <w:rPr>
          <w:lang w:val="pt-BR"/>
        </w:rPr>
      </w:pPr>
      <w:r w:rsidRPr="00B26819">
        <w:rPr>
          <w:rFonts w:ascii="LiberationSans" w:eastAsia="LiberationSans" w:hAnsi="LiberationSans"/>
          <w:color w:val="000000"/>
          <w:sz w:val="21"/>
          <w:lang w:val="pt-BR"/>
        </w:rPr>
        <w:t>8.4.2. O licitante será convocado para manifestação previamente a uma eventual desclassificação.</w:t>
      </w:r>
    </w:p>
    <w:p w14:paraId="202AD1BD" w14:textId="77777777" w:rsidR="00A26FD6" w:rsidRPr="00B26819" w:rsidRDefault="00000000">
      <w:pPr>
        <w:autoSpaceDE w:val="0"/>
        <w:autoSpaceDN w:val="0"/>
        <w:spacing w:before="202" w:after="0" w:line="270" w:lineRule="exact"/>
        <w:ind w:left="1320"/>
        <w:rPr>
          <w:lang w:val="pt-BR"/>
        </w:rPr>
      </w:pPr>
      <w:r w:rsidRPr="00B26819">
        <w:rPr>
          <w:rFonts w:ascii="LiberationSans" w:eastAsia="LiberationSans" w:hAnsi="LiberationSans"/>
          <w:color w:val="000000"/>
          <w:sz w:val="21"/>
          <w:lang w:val="pt-BR"/>
        </w:rPr>
        <w:t>8.4.3. Constatada a existência de sanção, o licitante será reputado inabilitado, por falta de condição de participação.</w:t>
      </w:r>
    </w:p>
    <w:p w14:paraId="25BCFF5A"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8.5. Na hipótese de inversão das fases de habilitação e julgamento, caso atendidas as condições de participação, será iniciado o procedimento de habilitação.</w:t>
      </w:r>
    </w:p>
    <w:p w14:paraId="5E9CE24E"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 xml:space="preserve">8.6. Caso o licitante provisoriamente classificado em primeiro lugar tenha se utilizado de algum tratamento </w:t>
      </w:r>
      <w:proofErr w:type="spellStart"/>
      <w:r w:rsidRPr="00B26819">
        <w:rPr>
          <w:rFonts w:ascii="LiberationSans" w:eastAsia="LiberationSans" w:hAnsi="LiberationSans"/>
          <w:color w:val="000000"/>
          <w:sz w:val="21"/>
          <w:lang w:val="pt-BR"/>
        </w:rPr>
        <w:t>favorecidoàs</w:t>
      </w:r>
      <w:proofErr w:type="spellEnd"/>
      <w:r w:rsidRPr="00B26819">
        <w:rPr>
          <w:rFonts w:ascii="LiberationSans" w:eastAsia="LiberationSans" w:hAnsi="LiberationSans"/>
          <w:color w:val="000000"/>
          <w:sz w:val="21"/>
          <w:lang w:val="pt-BR"/>
        </w:rPr>
        <w:t xml:space="preserve"> ME/</w:t>
      </w:r>
      <w:proofErr w:type="spellStart"/>
      <w:r w:rsidRPr="00B26819">
        <w:rPr>
          <w:rFonts w:ascii="LiberationSans" w:eastAsia="LiberationSans" w:hAnsi="LiberationSans"/>
          <w:color w:val="000000"/>
          <w:sz w:val="21"/>
          <w:lang w:val="pt-BR"/>
        </w:rPr>
        <w:t>EPPs</w:t>
      </w:r>
      <w:proofErr w:type="spellEnd"/>
      <w:r w:rsidRPr="00B26819">
        <w:rPr>
          <w:rFonts w:ascii="LiberationSans" w:eastAsia="LiberationSans" w:hAnsi="LiberationSans"/>
          <w:color w:val="000000"/>
          <w:sz w:val="21"/>
          <w:lang w:val="pt-BR"/>
        </w:rPr>
        <w:t xml:space="preserve"> ou tenha se valido da aplicação da margem de preferência, o Pregoeiro/Agente de Contratação /Comissão verificará se o licitante faz jus ao benefício aplicado.</w:t>
      </w:r>
    </w:p>
    <w:p w14:paraId="43A2B688" w14:textId="77777777" w:rsidR="00A26FD6" w:rsidRPr="00B26819" w:rsidRDefault="00000000">
      <w:pPr>
        <w:autoSpaceDE w:val="0"/>
        <w:autoSpaceDN w:val="0"/>
        <w:spacing w:before="200" w:after="0" w:line="270" w:lineRule="exact"/>
        <w:ind w:left="1320" w:right="140"/>
        <w:jc w:val="both"/>
        <w:rPr>
          <w:lang w:val="pt-BR"/>
        </w:rPr>
      </w:pPr>
      <w:r w:rsidRPr="00B26819">
        <w:rPr>
          <w:rFonts w:ascii="LiberationSans" w:eastAsia="LiberationSans" w:hAnsi="LiberationSans"/>
          <w:color w:val="000000"/>
          <w:sz w:val="21"/>
          <w:lang w:val="pt-BR"/>
        </w:rPr>
        <w:t>8.6.1. Caso o licitante não venha a comprovar o atendimento dos requisitos para fazer jus ao benefício da margem de preferência, as propostas serão reclassificadas, para fins de nova aplicação da margem de preferência.</w:t>
      </w:r>
    </w:p>
    <w:p w14:paraId="54416455"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 xml:space="preserve">8.7. Verificadas as condições de participação e de utilização do tratamento favorecido, o Pregoeiro/Agente de Contratação/Comissão examinará a proposta classificada em primeiro lugar quanto à adequação ao objeto e </w:t>
      </w:r>
      <w:proofErr w:type="spellStart"/>
      <w:r w:rsidRPr="00B26819">
        <w:rPr>
          <w:rFonts w:ascii="LiberationSans" w:eastAsia="LiberationSans" w:hAnsi="LiberationSans"/>
          <w:color w:val="000000"/>
          <w:sz w:val="21"/>
          <w:lang w:val="pt-BR"/>
        </w:rPr>
        <w:t>àcompatibilidade</w:t>
      </w:r>
      <w:proofErr w:type="spellEnd"/>
      <w:r w:rsidRPr="00B26819">
        <w:rPr>
          <w:rFonts w:ascii="LiberationSans" w:eastAsia="LiberationSans" w:hAnsi="LiberationSans"/>
          <w:color w:val="000000"/>
          <w:sz w:val="21"/>
          <w:lang w:val="pt-BR"/>
        </w:rPr>
        <w:t xml:space="preserve"> do preço em relação ao máximo estipulado para contratação neste Edital e em seus anexos, observado o disposto nos arts. 29 a 35 da Instrução Normativa SEGES/ME nº 73, de 30 de setembro de 2022.</w:t>
      </w:r>
    </w:p>
    <w:p w14:paraId="6BB3046A" w14:textId="77777777" w:rsidR="00A26FD6" w:rsidRPr="00B26819" w:rsidRDefault="00000000">
      <w:pPr>
        <w:autoSpaceDE w:val="0"/>
        <w:autoSpaceDN w:val="0"/>
        <w:spacing w:before="50" w:after="0" w:line="422" w:lineRule="exact"/>
        <w:ind w:left="1320" w:hanging="1200"/>
        <w:rPr>
          <w:lang w:val="pt-BR"/>
        </w:rPr>
      </w:pPr>
      <w:r w:rsidRPr="00B26819">
        <w:rPr>
          <w:rFonts w:ascii="LiberationSans" w:eastAsia="LiberationSans" w:hAnsi="LiberationSans"/>
          <w:color w:val="000000"/>
          <w:sz w:val="21"/>
          <w:lang w:val="pt-BR"/>
        </w:rPr>
        <w:t xml:space="preserve">8.10. Será desclassificada a proposta vencedora que: </w:t>
      </w:r>
      <w:r w:rsidRPr="00B26819">
        <w:rPr>
          <w:lang w:val="pt-BR"/>
        </w:rPr>
        <w:br/>
      </w:r>
      <w:r w:rsidRPr="00B26819">
        <w:rPr>
          <w:rFonts w:ascii="LiberationSans" w:eastAsia="LiberationSans" w:hAnsi="LiberationSans"/>
          <w:color w:val="000000"/>
          <w:sz w:val="21"/>
          <w:lang w:val="pt-BR"/>
        </w:rPr>
        <w:t xml:space="preserve">8.10.1. contiver vícios insanáveis; </w:t>
      </w:r>
      <w:r w:rsidRPr="00B26819">
        <w:rPr>
          <w:lang w:val="pt-BR"/>
        </w:rPr>
        <w:br/>
      </w:r>
      <w:r w:rsidRPr="00B26819">
        <w:rPr>
          <w:rFonts w:ascii="LiberationSans" w:eastAsia="LiberationSans" w:hAnsi="LiberationSans"/>
          <w:color w:val="000000"/>
          <w:sz w:val="21"/>
          <w:lang w:val="pt-BR"/>
        </w:rPr>
        <w:t xml:space="preserve">8.10.2 não obedecer às especificações técnicas contidas no Termo de Referência/Projeto Básico; 8.10.3. apresentar preços inexequíveis ou permanecerem acima do preço máximo definido para a contratação; </w:t>
      </w:r>
      <w:r w:rsidRPr="00B26819">
        <w:rPr>
          <w:lang w:val="pt-BR"/>
        </w:rPr>
        <w:br/>
      </w:r>
      <w:r w:rsidRPr="00B26819">
        <w:rPr>
          <w:rFonts w:ascii="LiberationSans" w:eastAsia="LiberationSans" w:hAnsi="LiberationSans"/>
          <w:color w:val="000000"/>
          <w:sz w:val="21"/>
          <w:lang w:val="pt-BR"/>
        </w:rPr>
        <w:t xml:space="preserve">8.10.4. não tiver sua exequibilidade demonstrada, quando exigido pela Administração; </w:t>
      </w:r>
      <w:r w:rsidRPr="00B26819">
        <w:rPr>
          <w:lang w:val="pt-BR"/>
        </w:rPr>
        <w:br/>
      </w:r>
      <w:r w:rsidRPr="00B26819">
        <w:rPr>
          <w:rFonts w:ascii="LiberationSans" w:eastAsia="LiberationSans" w:hAnsi="LiberationSans"/>
          <w:color w:val="000000"/>
          <w:sz w:val="21"/>
          <w:lang w:val="pt-BR"/>
        </w:rPr>
        <w:t xml:space="preserve">8.10.5. não cumpra os critérios de aceitabilidade de preços definidos no Termo de Referência; </w:t>
      </w:r>
      <w:r w:rsidRPr="00B26819">
        <w:rPr>
          <w:lang w:val="pt-BR"/>
        </w:rPr>
        <w:br/>
      </w:r>
      <w:r w:rsidRPr="00B26819">
        <w:rPr>
          <w:rFonts w:ascii="LiberationSans" w:eastAsia="LiberationSans" w:hAnsi="LiberationSans"/>
          <w:color w:val="000000"/>
          <w:sz w:val="21"/>
          <w:lang w:val="pt-BR"/>
        </w:rPr>
        <w:t>8.10.6. apresentar desconformidade com quaisquer outras exigências deste Edital ou seus anexos, desde que insanável.</w:t>
      </w:r>
    </w:p>
    <w:p w14:paraId="4DBD5A28"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8.11. No caso de bens e serviços em geral, é indício de inexequibilidade das propostas valores inferiores a 50% (cinquenta por cento) do valor orçado pela Administração.</w:t>
      </w:r>
    </w:p>
    <w:p w14:paraId="74388FE9" w14:textId="77777777" w:rsidR="00A26FD6" w:rsidRPr="00B26819" w:rsidRDefault="00000000">
      <w:pPr>
        <w:tabs>
          <w:tab w:val="left" w:pos="1320"/>
        </w:tabs>
        <w:autoSpaceDE w:val="0"/>
        <w:autoSpaceDN w:val="0"/>
        <w:spacing w:before="70" w:after="0" w:line="404" w:lineRule="exact"/>
        <w:ind w:left="120"/>
        <w:rPr>
          <w:lang w:val="pt-BR"/>
        </w:rPr>
      </w:pPr>
      <w:r w:rsidRPr="00B26819">
        <w:rPr>
          <w:rFonts w:ascii="LiberationSans" w:eastAsia="LiberationSans" w:hAnsi="LiberationSans"/>
          <w:color w:val="000000"/>
          <w:sz w:val="21"/>
          <w:lang w:val="pt-BR"/>
        </w:rPr>
        <w:t xml:space="preserve">8.12. A inexequibilidade, na hipótese de que trata o item anterior, só será considerada após diligência do Pregoeiro /Agente de Contratação/Comissão, que comprove: </w:t>
      </w:r>
      <w:r w:rsidRPr="00B26819">
        <w:rPr>
          <w:lang w:val="pt-BR"/>
        </w:rPr>
        <w:br/>
      </w:r>
      <w:r w:rsidRPr="00B26819">
        <w:rPr>
          <w:lang w:val="pt-BR"/>
        </w:rPr>
        <w:tab/>
      </w:r>
      <w:r w:rsidRPr="00B26819">
        <w:rPr>
          <w:rFonts w:ascii="LiberationSans" w:eastAsia="LiberationSans" w:hAnsi="LiberationSans"/>
          <w:color w:val="000000"/>
          <w:sz w:val="21"/>
          <w:lang w:val="pt-BR"/>
        </w:rPr>
        <w:t xml:space="preserve">8.12.1. que o custo do licitante ultrapassa o valor da proposta; e </w:t>
      </w:r>
      <w:r w:rsidRPr="00B26819">
        <w:rPr>
          <w:lang w:val="pt-BR"/>
        </w:rPr>
        <w:br/>
      </w:r>
      <w:r w:rsidRPr="00B26819">
        <w:rPr>
          <w:lang w:val="pt-BR"/>
        </w:rPr>
        <w:tab/>
      </w:r>
      <w:r w:rsidRPr="00B26819">
        <w:rPr>
          <w:rFonts w:ascii="LiberationSans" w:eastAsia="LiberationSans" w:hAnsi="LiberationSans"/>
          <w:color w:val="000000"/>
          <w:sz w:val="21"/>
          <w:lang w:val="pt-BR"/>
        </w:rPr>
        <w:t>8.12.2. inexistirem custos de oportunidade capazes de justificar o vulto da oferta.</w:t>
      </w:r>
    </w:p>
    <w:p w14:paraId="38F5E69D" w14:textId="77777777" w:rsidR="00A26FD6" w:rsidRPr="00B26819" w:rsidRDefault="00000000">
      <w:pPr>
        <w:autoSpaceDE w:val="0"/>
        <w:autoSpaceDN w:val="0"/>
        <w:spacing w:before="164" w:after="0" w:line="310" w:lineRule="exact"/>
        <w:ind w:left="120"/>
        <w:rPr>
          <w:lang w:val="pt-BR"/>
        </w:rPr>
      </w:pPr>
      <w:r w:rsidRPr="00B26819">
        <w:rPr>
          <w:rFonts w:ascii="LiberationSans" w:eastAsia="LiberationSans" w:hAnsi="LiberationSans"/>
          <w:color w:val="000000"/>
          <w:sz w:val="21"/>
          <w:lang w:val="pt-BR"/>
        </w:rPr>
        <w:t>8.14. Se houver indícios de inexequibilidade da proposta de preço, ou em caso da necessidade de esclarecimentos complementares, poderão ser efetuadas diligências, para que o licitante comprove a exequibilidade da proposta. 8.15.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C9CF05F" w14:textId="77777777" w:rsidR="00A26FD6" w:rsidRPr="00B26819" w:rsidRDefault="00000000">
      <w:pPr>
        <w:autoSpaceDE w:val="0"/>
        <w:autoSpaceDN w:val="0"/>
        <w:spacing w:before="204" w:after="0" w:line="270" w:lineRule="exact"/>
        <w:ind w:left="720" w:right="140"/>
        <w:jc w:val="both"/>
        <w:rPr>
          <w:lang w:val="pt-BR"/>
        </w:rPr>
      </w:pPr>
      <w:r w:rsidRPr="00B26819">
        <w:rPr>
          <w:rFonts w:ascii="LiberationSans" w:eastAsia="LiberationSans" w:hAnsi="LiberationSans"/>
          <w:color w:val="000000"/>
          <w:sz w:val="21"/>
          <w:lang w:val="pt-BR"/>
        </w:rPr>
        <w:t xml:space="preserve">8.15.1. Em se tratando de obras e serviços de engenharia, o licitante vencedor será convocado a apresentar </w:t>
      </w:r>
      <w:proofErr w:type="spellStart"/>
      <w:r w:rsidRPr="00B26819">
        <w:rPr>
          <w:rFonts w:ascii="LiberationSans" w:eastAsia="LiberationSans" w:hAnsi="LiberationSans"/>
          <w:color w:val="000000"/>
          <w:sz w:val="21"/>
          <w:lang w:val="pt-BR"/>
        </w:rPr>
        <w:t>àAdministração</w:t>
      </w:r>
      <w:proofErr w:type="spellEnd"/>
      <w:r w:rsidRPr="00B26819">
        <w:rPr>
          <w:rFonts w:ascii="LiberationSans" w:eastAsia="LiberationSans" w:hAnsi="LiberationSans"/>
          <w:color w:val="000000"/>
          <w:sz w:val="21"/>
          <w:lang w:val="pt-BR"/>
        </w:rPr>
        <w:t>,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w:t>
      </w:r>
    </w:p>
    <w:p w14:paraId="3BBE5676" w14:textId="77777777" w:rsidR="00A26FD6" w:rsidRPr="00B26819" w:rsidRDefault="00000000">
      <w:pPr>
        <w:autoSpaceDE w:val="0"/>
        <w:autoSpaceDN w:val="0"/>
        <w:spacing w:before="948" w:after="0" w:line="120" w:lineRule="exact"/>
        <w:rPr>
          <w:lang w:val="pt-BR"/>
        </w:rPr>
      </w:pPr>
      <w:r w:rsidRPr="00B26819">
        <w:rPr>
          <w:rFonts w:ascii="LiberationSerif" w:eastAsia="LiberationSerif" w:hAnsi="LiberationSerif"/>
          <w:color w:val="000000"/>
          <w:sz w:val="12"/>
          <w:lang w:val="pt-BR"/>
        </w:rPr>
        <w:t>Câmara Nacional de Modelos de Licitações e Contratos da Consultoria-Geral da União</w:t>
      </w:r>
    </w:p>
    <w:p w14:paraId="1007C091" w14:textId="77777777" w:rsidR="00A26FD6" w:rsidRPr="00B26819" w:rsidRDefault="00000000">
      <w:pPr>
        <w:autoSpaceDE w:val="0"/>
        <w:autoSpaceDN w:val="0"/>
        <w:spacing w:before="36" w:after="4" w:line="120" w:lineRule="exact"/>
        <w:rPr>
          <w:lang w:val="pt-BR"/>
        </w:rPr>
      </w:pP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56"/>
        <w:gridCol w:w="4680"/>
      </w:tblGrid>
      <w:tr w:rsidR="00A26FD6" w14:paraId="613B5F35" w14:textId="77777777">
        <w:trPr>
          <w:trHeight w:hRule="exact" w:val="320"/>
        </w:trPr>
        <w:tc>
          <w:tcPr>
            <w:tcW w:w="6656" w:type="dxa"/>
            <w:tcMar>
              <w:left w:w="0" w:type="dxa"/>
              <w:right w:w="0" w:type="dxa"/>
            </w:tcMar>
          </w:tcPr>
          <w:p w14:paraId="14732A09"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212046F4"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80" w:type="dxa"/>
            <w:tcMar>
              <w:left w:w="0" w:type="dxa"/>
              <w:right w:w="0" w:type="dxa"/>
            </w:tcMar>
          </w:tcPr>
          <w:p w14:paraId="6E4ED482"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13 de 23</w:t>
            </w:r>
          </w:p>
        </w:tc>
      </w:tr>
    </w:tbl>
    <w:p w14:paraId="3DC06851"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196ED321" w14:textId="77777777" w:rsidR="00A26FD6" w:rsidRDefault="00A26FD6">
      <w:pPr>
        <w:sectPr w:rsidR="00A26FD6">
          <w:pgSz w:w="11906" w:h="16838"/>
          <w:pgMar w:top="180" w:right="264" w:bottom="94" w:left="284" w:header="720" w:footer="720" w:gutter="0"/>
          <w:cols w:space="720"/>
          <w:docGrid w:linePitch="360"/>
        </w:sectPr>
      </w:pPr>
    </w:p>
    <w:p w14:paraId="4BA65B73" w14:textId="77777777" w:rsidR="00A26FD6" w:rsidRDefault="00A26FD6">
      <w:pPr>
        <w:autoSpaceDE w:val="0"/>
        <w:autoSpaceDN w:val="0"/>
        <w:spacing w:after="0" w:line="162" w:lineRule="exact"/>
      </w:pPr>
    </w:p>
    <w:p w14:paraId="480F2909" w14:textId="77777777" w:rsidR="00A26FD6" w:rsidRPr="00B26819" w:rsidRDefault="00000000">
      <w:pPr>
        <w:autoSpaceDE w:val="0"/>
        <w:autoSpaceDN w:val="0"/>
        <w:spacing w:after="0" w:line="250" w:lineRule="exact"/>
        <w:ind w:left="720" w:right="140"/>
        <w:jc w:val="both"/>
        <w:rPr>
          <w:lang w:val="pt-BR"/>
        </w:rPr>
      </w:pPr>
      <w:r w:rsidRPr="00B26819">
        <w:rPr>
          <w:rFonts w:ascii="LiberationSans" w:eastAsia="LiberationSans" w:hAnsi="LiberationSans"/>
          <w:color w:val="000000"/>
          <w:sz w:val="21"/>
          <w:lang w:val="pt-BR"/>
        </w:rPr>
        <w:t xml:space="preserve">vencedora, admitida a utilização dos preços unitários, no caso de empreitada por preço global, empreitada integral, contratação </w:t>
      </w:r>
      <w:proofErr w:type="spellStart"/>
      <w:r w:rsidRPr="00B26819">
        <w:rPr>
          <w:rFonts w:ascii="LiberationSans" w:eastAsia="LiberationSans" w:hAnsi="LiberationSans"/>
          <w:color w:val="000000"/>
          <w:sz w:val="21"/>
          <w:lang w:val="pt-BR"/>
        </w:rPr>
        <w:t>semi-integrada</w:t>
      </w:r>
      <w:proofErr w:type="spellEnd"/>
      <w:r w:rsidRPr="00B26819">
        <w:rPr>
          <w:rFonts w:ascii="LiberationSans" w:eastAsia="LiberationSans" w:hAnsi="LiberationSans"/>
          <w:color w:val="000000"/>
          <w:sz w:val="21"/>
          <w:lang w:val="pt-BR"/>
        </w:rPr>
        <w:t xml:space="preserve"> e contratação integrada, exclusivamente para eventuais adequações indispensáveis no cronograma físico-financeiro e para balizar excepcional aditamento posterior do contrato.</w:t>
      </w:r>
    </w:p>
    <w:p w14:paraId="08A62B72" w14:textId="77777777" w:rsidR="00A26FD6" w:rsidRPr="00B26819" w:rsidRDefault="00000000">
      <w:pPr>
        <w:autoSpaceDE w:val="0"/>
        <w:autoSpaceDN w:val="0"/>
        <w:spacing w:before="202" w:after="0" w:line="270" w:lineRule="exact"/>
        <w:ind w:left="720" w:right="140"/>
        <w:jc w:val="both"/>
        <w:rPr>
          <w:lang w:val="pt-BR"/>
        </w:rPr>
      </w:pPr>
      <w:r w:rsidRPr="00B26819">
        <w:rPr>
          <w:rFonts w:ascii="LiberationSans" w:eastAsia="LiberationSans" w:hAnsi="LiberationSans"/>
          <w:color w:val="000000"/>
          <w:sz w:val="21"/>
          <w:lang w:val="pt-BR"/>
        </w:rPr>
        <w:t>8.15.2. 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69DD5A7A" w14:textId="77777777" w:rsidR="00A26FD6" w:rsidRPr="00B26819" w:rsidRDefault="00000000">
      <w:pPr>
        <w:autoSpaceDE w:val="0"/>
        <w:autoSpaceDN w:val="0"/>
        <w:spacing w:before="200" w:after="0" w:line="272" w:lineRule="exact"/>
        <w:ind w:left="720" w:right="140"/>
        <w:jc w:val="both"/>
        <w:rPr>
          <w:lang w:val="pt-BR"/>
        </w:rPr>
      </w:pPr>
      <w:r w:rsidRPr="00B26819">
        <w:rPr>
          <w:rFonts w:ascii="LiberationSans" w:eastAsia="LiberationSans" w:hAnsi="LiberationSans"/>
          <w:color w:val="000000"/>
          <w:sz w:val="21"/>
          <w:lang w:val="pt-BR"/>
        </w:rPr>
        <w:t xml:space="preserve">8.15.3. Caso a produtividade seja diferente daquela utilizada pela Administração como referência, ou não estiver contida na faixa referencial de produtividade, mas admitida pelo ato convocatório, o licitante </w:t>
      </w:r>
      <w:proofErr w:type="spellStart"/>
      <w:r w:rsidRPr="00B26819">
        <w:rPr>
          <w:rFonts w:ascii="LiberationSans" w:eastAsia="LiberationSans" w:hAnsi="LiberationSans"/>
          <w:color w:val="000000"/>
          <w:sz w:val="21"/>
          <w:lang w:val="pt-BR"/>
        </w:rPr>
        <w:t>deveráapresentar</w:t>
      </w:r>
      <w:proofErr w:type="spellEnd"/>
      <w:r w:rsidRPr="00B26819">
        <w:rPr>
          <w:rFonts w:ascii="LiberationSans" w:eastAsia="LiberationSans" w:hAnsi="LiberationSans"/>
          <w:color w:val="000000"/>
          <w:sz w:val="21"/>
          <w:lang w:val="pt-BR"/>
        </w:rPr>
        <w:t xml:space="preserve"> a respectiva comprovação de exequibilidade;</w:t>
      </w:r>
    </w:p>
    <w:p w14:paraId="6BE4DEA6" w14:textId="77777777" w:rsidR="00A26FD6" w:rsidRPr="00B26819" w:rsidRDefault="00000000">
      <w:pPr>
        <w:autoSpaceDE w:val="0"/>
        <w:autoSpaceDN w:val="0"/>
        <w:spacing w:before="200" w:after="0" w:line="270" w:lineRule="exact"/>
        <w:ind w:left="720" w:right="140"/>
        <w:jc w:val="both"/>
        <w:rPr>
          <w:lang w:val="pt-BR"/>
        </w:rPr>
      </w:pPr>
      <w:r w:rsidRPr="00B26819">
        <w:rPr>
          <w:rFonts w:ascii="LiberationSans" w:eastAsia="LiberationSans" w:hAnsi="LiberationSans"/>
          <w:color w:val="000000"/>
          <w:sz w:val="21"/>
          <w:lang w:val="pt-BR"/>
        </w:rPr>
        <w:t>8.15.4.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63E6876" w14:textId="77777777" w:rsidR="00A26FD6" w:rsidRPr="00B26819" w:rsidRDefault="00000000">
      <w:pPr>
        <w:autoSpaceDE w:val="0"/>
        <w:autoSpaceDN w:val="0"/>
        <w:spacing w:before="200" w:after="0" w:line="270" w:lineRule="exact"/>
        <w:ind w:left="720" w:right="140"/>
        <w:jc w:val="both"/>
        <w:rPr>
          <w:lang w:val="pt-BR"/>
        </w:rPr>
      </w:pPr>
      <w:r w:rsidRPr="00B26819">
        <w:rPr>
          <w:rFonts w:ascii="LiberationSans" w:eastAsia="LiberationSans" w:hAnsi="LiberationSans"/>
          <w:color w:val="000000"/>
          <w:sz w:val="21"/>
          <w:lang w:val="pt-BR"/>
        </w:rPr>
        <w:t>8.15.5. Para efeito do subitem anterior, admite-se a adequação técnica da metodologia empregada pela contratada, visando assegurar a execução do objeto, desde que mantidas as condições para a justa remuneração do serviço.</w:t>
      </w:r>
    </w:p>
    <w:p w14:paraId="633A4EE8"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8.16. 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4EF20487" w14:textId="77777777" w:rsidR="00A26FD6" w:rsidRPr="00B26819" w:rsidRDefault="00000000">
      <w:pPr>
        <w:autoSpaceDE w:val="0"/>
        <w:autoSpaceDN w:val="0"/>
        <w:spacing w:before="200" w:after="0" w:line="272" w:lineRule="exact"/>
        <w:ind w:left="720"/>
        <w:rPr>
          <w:lang w:val="pt-BR"/>
        </w:rPr>
      </w:pPr>
      <w:r w:rsidRPr="00B26819">
        <w:rPr>
          <w:rFonts w:ascii="LiberationSans" w:eastAsia="LiberationSans" w:hAnsi="LiberationSans"/>
          <w:color w:val="000000"/>
          <w:sz w:val="21"/>
          <w:lang w:val="pt-BR"/>
        </w:rPr>
        <w:t>8.16.1. O ajuste de que trata este dispositivo se limita a sanar erros ou falhas que não alterem a substância das propostas;</w:t>
      </w:r>
    </w:p>
    <w:p w14:paraId="35A49E9D" w14:textId="77777777" w:rsidR="00A26FD6" w:rsidRPr="00B26819" w:rsidRDefault="00000000">
      <w:pPr>
        <w:autoSpaceDE w:val="0"/>
        <w:autoSpaceDN w:val="0"/>
        <w:spacing w:before="202" w:after="0" w:line="270" w:lineRule="exact"/>
        <w:ind w:left="720"/>
        <w:rPr>
          <w:lang w:val="pt-BR"/>
        </w:rPr>
      </w:pPr>
      <w:r w:rsidRPr="00B26819">
        <w:rPr>
          <w:rFonts w:ascii="LiberationSans" w:eastAsia="LiberationSans" w:hAnsi="LiberationSans"/>
          <w:color w:val="000000"/>
          <w:sz w:val="21"/>
          <w:lang w:val="pt-BR"/>
        </w:rPr>
        <w:t>8.16.2. Considera-se erro no preenchimento da planilha passível de correção a indicação de recolhimento de impostos e contribuições na forma do Simples Nacional, quando não cabível esse regime.</w:t>
      </w:r>
    </w:p>
    <w:p w14:paraId="0765B246" w14:textId="77777777" w:rsidR="00A26FD6" w:rsidRPr="00B26819" w:rsidRDefault="00000000">
      <w:pPr>
        <w:autoSpaceDE w:val="0"/>
        <w:autoSpaceDN w:val="0"/>
        <w:spacing w:before="204" w:after="0" w:line="270" w:lineRule="exact"/>
        <w:ind w:left="120"/>
        <w:rPr>
          <w:lang w:val="pt-BR"/>
        </w:rPr>
      </w:pPr>
      <w:r w:rsidRPr="00B26819">
        <w:rPr>
          <w:rFonts w:ascii="LiberationSans" w:eastAsia="LiberationSans" w:hAnsi="LiberationSans"/>
          <w:color w:val="000000"/>
          <w:sz w:val="21"/>
          <w:lang w:val="pt-BR"/>
        </w:rPr>
        <w:t>8.17. Para fins de análise da proposta quanto ao cumprimento das especificações do objeto, poderá ser colhida a manifestação escrita do setor requisitante do serviço ou da área especializada no objeto.</w:t>
      </w:r>
    </w:p>
    <w:p w14:paraId="6374D49C" w14:textId="77777777" w:rsidR="00A26FD6" w:rsidRPr="00B26819" w:rsidRDefault="00000000">
      <w:pPr>
        <w:autoSpaceDE w:val="0"/>
        <w:autoSpaceDN w:val="0"/>
        <w:spacing w:before="202" w:after="0" w:line="272" w:lineRule="exact"/>
        <w:ind w:left="120" w:right="140"/>
        <w:jc w:val="both"/>
        <w:rPr>
          <w:lang w:val="pt-BR"/>
        </w:rPr>
      </w:pPr>
      <w:r w:rsidRPr="00B26819">
        <w:rPr>
          <w:rFonts w:ascii="LiberationSans" w:eastAsia="LiberationSans" w:hAnsi="LiberationSans"/>
          <w:color w:val="000000"/>
          <w:sz w:val="21"/>
          <w:lang w:val="pt-BR"/>
        </w:rPr>
        <w:t>8.18. 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p w14:paraId="140D52D2" w14:textId="77777777" w:rsidR="00A26FD6" w:rsidRPr="00B26819" w:rsidRDefault="00000000">
      <w:pPr>
        <w:autoSpaceDE w:val="0"/>
        <w:autoSpaceDN w:val="0"/>
        <w:spacing w:before="200" w:after="0" w:line="270" w:lineRule="exact"/>
        <w:ind w:left="120" w:right="140"/>
        <w:jc w:val="both"/>
        <w:rPr>
          <w:lang w:val="pt-BR"/>
        </w:rPr>
      </w:pPr>
      <w:r w:rsidRPr="00B26819">
        <w:rPr>
          <w:rFonts w:ascii="LiberationSans" w:eastAsia="LiberationSans" w:hAnsi="LiberationSans"/>
          <w:color w:val="000000"/>
          <w:sz w:val="21"/>
          <w:lang w:val="pt-BR"/>
        </w:rPr>
        <w:t>8.19. Caso o Termo de Referência/Projeto Básico exija a apresentação de amostra[A5</w:t>
      </w:r>
      <w:proofErr w:type="gramStart"/>
      <w:r w:rsidRPr="00B26819">
        <w:rPr>
          <w:rFonts w:ascii="LiberationSans" w:eastAsia="LiberationSans" w:hAnsi="LiberationSans"/>
          <w:color w:val="000000"/>
          <w:sz w:val="21"/>
          <w:lang w:val="pt-BR"/>
        </w:rPr>
        <w:t>] ,</w:t>
      </w:r>
      <w:proofErr w:type="gramEnd"/>
      <w:r w:rsidRPr="00B26819">
        <w:rPr>
          <w:rFonts w:ascii="LiberationSans" w:eastAsia="LiberationSans" w:hAnsi="LiberationSans"/>
          <w:color w:val="000000"/>
          <w:sz w:val="21"/>
          <w:lang w:val="pt-BR"/>
        </w:rPr>
        <w:t xml:space="preserve"> o licitante classificado em primeiro lugar deverá apresentá-la, conforme disciplinado no Termo de Referência, sob pena de não aceitação da proposta.</w:t>
      </w:r>
    </w:p>
    <w:p w14:paraId="5E2EF636"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8.20. Por meio de mensagem no sistema, será divulgado o local e horário de realização do procedimento para a avaliação das amostras, cuja presença será facultada a todos os interessados, incluindo os demais licitantes.</w:t>
      </w:r>
    </w:p>
    <w:p w14:paraId="4AA87119" w14:textId="77777777" w:rsidR="00A26FD6" w:rsidRPr="00B26819" w:rsidRDefault="00000000">
      <w:pPr>
        <w:autoSpaceDE w:val="0"/>
        <w:autoSpaceDN w:val="0"/>
        <w:spacing w:before="262" w:after="0" w:line="210" w:lineRule="exact"/>
        <w:ind w:left="120"/>
        <w:rPr>
          <w:lang w:val="pt-BR"/>
        </w:rPr>
      </w:pPr>
      <w:r w:rsidRPr="00B26819">
        <w:rPr>
          <w:rFonts w:ascii="LiberationSans" w:eastAsia="LiberationSans" w:hAnsi="LiberationSans"/>
          <w:color w:val="000000"/>
          <w:sz w:val="21"/>
          <w:lang w:val="pt-BR"/>
        </w:rPr>
        <w:t>8.21. Os resultados das avaliações serão divulgados por meio de mensagem no sistema.</w:t>
      </w:r>
    </w:p>
    <w:p w14:paraId="3B07B31C"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8.22. No caso de não haver entrega da amostra ou ocorrer atraso na entrega, sem justificativa aceita pelo Pregoeiro /Agente de Contratação/Comissão, ou havendo entrega de amostra fora das especificações previstas neste Edital, a proposta do licitante será recusada.</w:t>
      </w:r>
    </w:p>
    <w:p w14:paraId="316F09A5"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8.23. 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0BD1DBEE" w14:textId="77777777" w:rsidR="00A26FD6" w:rsidRPr="00B26819" w:rsidRDefault="00000000">
      <w:pPr>
        <w:autoSpaceDE w:val="0"/>
        <w:autoSpaceDN w:val="0"/>
        <w:spacing w:before="204" w:after="0" w:line="270" w:lineRule="exact"/>
        <w:ind w:left="120" w:right="140"/>
        <w:jc w:val="both"/>
        <w:rPr>
          <w:lang w:val="pt-BR"/>
        </w:rPr>
      </w:pPr>
      <w:r w:rsidRPr="00B26819">
        <w:rPr>
          <w:rFonts w:ascii="LiberationSans" w:eastAsia="LiberationSans" w:hAnsi="LiberationSans"/>
          <w:color w:val="000000"/>
          <w:sz w:val="21"/>
          <w:lang w:val="pt-BR"/>
        </w:rPr>
        <w:t>8.25.  Na hipótese dos postos de trabalho licitados se distribuírem por território correspondente a mais de uma base sindical da categoria profissional, deverão ser informadas cada uma das normas coletivas utilizadas para o cálculo do custo individual dos postos, a partir da base territorial de cada sindicato.</w:t>
      </w:r>
    </w:p>
    <w:p w14:paraId="0CEEFCE6" w14:textId="77777777" w:rsidR="00A26FD6" w:rsidRPr="00B26819" w:rsidRDefault="00000000">
      <w:pPr>
        <w:autoSpaceDE w:val="0"/>
        <w:autoSpaceDN w:val="0"/>
        <w:spacing w:before="204" w:after="0" w:line="270" w:lineRule="exact"/>
        <w:jc w:val="center"/>
        <w:rPr>
          <w:lang w:val="pt-BR"/>
        </w:rPr>
      </w:pPr>
      <w:r w:rsidRPr="00B26819">
        <w:rPr>
          <w:rFonts w:ascii="LiberationSans" w:eastAsia="LiberationSans" w:hAnsi="LiberationSans"/>
          <w:color w:val="000000"/>
          <w:sz w:val="21"/>
          <w:lang w:val="pt-BR"/>
        </w:rPr>
        <w:t>8.26. O pregoeiro/agente de contratação/comissão de contratação realizará a verificação da observância da proposta classificada provisoriamente em primeiro lugar quanto aos custos unitários mínimos relevantes estabelecidos pela</w:t>
      </w:r>
    </w:p>
    <w:p w14:paraId="4768C950" w14:textId="77777777" w:rsidR="00A26FD6" w:rsidRPr="00B26819" w:rsidRDefault="00000000">
      <w:pPr>
        <w:autoSpaceDE w:val="0"/>
        <w:autoSpaceDN w:val="0"/>
        <w:spacing w:before="196" w:after="4" w:line="156" w:lineRule="exact"/>
        <w:ind w:right="7056"/>
        <w:rPr>
          <w:lang w:val="pt-BR"/>
        </w:rPr>
      </w:pPr>
      <w:r w:rsidRPr="00B26819">
        <w:rPr>
          <w:rFonts w:ascii="LiberationSerif" w:eastAsia="LiberationSerif" w:hAnsi="LiberationSerif"/>
          <w:color w:val="000000"/>
          <w:sz w:val="12"/>
          <w:lang w:val="pt-BR"/>
        </w:rPr>
        <w:t xml:space="preserve">Câmara Nacional de Modelos de Licitações e Contratos da Consultoria-Geral da União </w:t>
      </w:r>
      <w:r w:rsidRPr="00B26819">
        <w:rPr>
          <w:lang w:val="pt-BR"/>
        </w:rPr>
        <w:br/>
      </w: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56"/>
        <w:gridCol w:w="4680"/>
      </w:tblGrid>
      <w:tr w:rsidR="00A26FD6" w14:paraId="04C33A45" w14:textId="77777777">
        <w:trPr>
          <w:trHeight w:hRule="exact" w:val="320"/>
        </w:trPr>
        <w:tc>
          <w:tcPr>
            <w:tcW w:w="6656" w:type="dxa"/>
            <w:tcMar>
              <w:left w:w="0" w:type="dxa"/>
              <w:right w:w="0" w:type="dxa"/>
            </w:tcMar>
          </w:tcPr>
          <w:p w14:paraId="19FFE006"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0842177B"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80" w:type="dxa"/>
            <w:tcMar>
              <w:left w:w="0" w:type="dxa"/>
              <w:right w:w="0" w:type="dxa"/>
            </w:tcMar>
          </w:tcPr>
          <w:p w14:paraId="6A8B803B"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14 de 23</w:t>
            </w:r>
          </w:p>
        </w:tc>
      </w:tr>
    </w:tbl>
    <w:p w14:paraId="509F0C95"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00B28DB8" w14:textId="77777777" w:rsidR="00A26FD6" w:rsidRDefault="00A26FD6">
      <w:pPr>
        <w:sectPr w:rsidR="00A26FD6">
          <w:pgSz w:w="11906" w:h="16838"/>
          <w:pgMar w:top="164" w:right="264" w:bottom="94" w:left="284" w:header="720" w:footer="720" w:gutter="0"/>
          <w:cols w:space="720"/>
          <w:docGrid w:linePitch="360"/>
        </w:sectPr>
      </w:pPr>
    </w:p>
    <w:p w14:paraId="5CF37A4C" w14:textId="77777777" w:rsidR="00A26FD6" w:rsidRDefault="00A26FD6">
      <w:pPr>
        <w:autoSpaceDE w:val="0"/>
        <w:autoSpaceDN w:val="0"/>
        <w:spacing w:after="0" w:line="162" w:lineRule="exact"/>
      </w:pPr>
    </w:p>
    <w:p w14:paraId="03A7A722" w14:textId="77777777" w:rsidR="00A26FD6" w:rsidRPr="00B26819" w:rsidRDefault="00000000">
      <w:pPr>
        <w:autoSpaceDE w:val="0"/>
        <w:autoSpaceDN w:val="0"/>
        <w:spacing w:after="0" w:line="240" w:lineRule="exact"/>
        <w:ind w:left="120"/>
        <w:rPr>
          <w:lang w:val="pt-BR"/>
        </w:rPr>
      </w:pPr>
      <w:r w:rsidRPr="00B26819">
        <w:rPr>
          <w:rFonts w:ascii="LiberationSans" w:eastAsia="LiberationSans" w:hAnsi="LiberationSans"/>
          <w:color w:val="000000"/>
          <w:sz w:val="21"/>
          <w:lang w:val="pt-BR"/>
        </w:rPr>
        <w:t>Administração, além dos demais aspectos ligados à conformidade da proposta ao objeto licitado e à compatibilidade do preço.</w:t>
      </w:r>
    </w:p>
    <w:p w14:paraId="51C3630C"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8.27. O pregoeiro/agente de contratação/comissão de contratação concederá o prazo de no mínimo duas horas para readequação da proposta quando esta não observar os custos unitários mínimos relevantes, sob pena de desclassificação, na forma da Instrução Normativa nº 73, de 30 de setembro de 2022.</w:t>
      </w:r>
    </w:p>
    <w:p w14:paraId="4FBB96D4"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8.28. O pregoeiro/agente de contratação/comissão de contratação deve verificar se as previsões do Acordo, Convenção Coletiva de Trabalho ou Dissídio Coletivo indicados pela Administração estão sendo contempladas na Planilha de Custos e Formação de Preços, em especial, quando o Acordo, Convenção Coletiva de Trabalho ou Dissídio Coletivo utilizado pelo licitante for diferente da norma coletiva paradigma utilizada pela Administração.</w:t>
      </w:r>
    </w:p>
    <w:p w14:paraId="6A962A31" w14:textId="77777777" w:rsidR="00A26FD6" w:rsidRPr="00B26819" w:rsidRDefault="00000000">
      <w:pPr>
        <w:autoSpaceDE w:val="0"/>
        <w:autoSpaceDN w:val="0"/>
        <w:spacing w:before="160" w:after="0" w:line="282" w:lineRule="exact"/>
        <w:ind w:left="720" w:right="140" w:hanging="226"/>
        <w:jc w:val="both"/>
        <w:rPr>
          <w:lang w:val="pt-BR"/>
        </w:rPr>
      </w:pPr>
      <w:r w:rsidRPr="00B26819">
        <w:rPr>
          <w:rFonts w:ascii="LiberationSerif" w:eastAsia="LiberationSerif" w:hAnsi="LiberationSerif"/>
          <w:color w:val="000000"/>
          <w:sz w:val="18"/>
          <w:lang w:val="pt-BR"/>
        </w:rPr>
        <w:t xml:space="preserve">1. </w:t>
      </w:r>
      <w:r w:rsidRPr="00B26819">
        <w:rPr>
          <w:rFonts w:ascii="LiberationSans" w:eastAsia="LiberationSans" w:hAnsi="LiberationSans"/>
          <w:color w:val="000000"/>
          <w:sz w:val="21"/>
          <w:lang w:val="pt-BR"/>
        </w:rPr>
        <w:t>8.29. Deverão prevalecer os valores que forem mais benéficos ao trabalhador, na hipótese de que o Acordo, Convenção Coletiva de Trabalho ou Dissídio Coletivo indicado pelo licitante estabelecerem valores de remuneração, incluindo salário base e adicionais, de auxílio-alimentação e de benefícios superiores aos do Acordo, Convenção Coletiva de Trabalho ou Dissídio Coletivo utilizado como paradigma.</w:t>
      </w:r>
    </w:p>
    <w:p w14:paraId="1DDD7836" w14:textId="77777777" w:rsidR="00A26FD6" w:rsidRPr="00B26819" w:rsidRDefault="00000000">
      <w:pPr>
        <w:autoSpaceDE w:val="0"/>
        <w:autoSpaceDN w:val="0"/>
        <w:spacing w:before="720" w:after="0" w:line="270" w:lineRule="exact"/>
        <w:ind w:left="120"/>
        <w:rPr>
          <w:lang w:val="pt-BR"/>
        </w:rPr>
      </w:pPr>
      <w:r w:rsidRPr="00B26819">
        <w:rPr>
          <w:rFonts w:ascii="LiberationSerif" w:eastAsia="LiberationSerif" w:hAnsi="LiberationSerif"/>
          <w:b/>
          <w:color w:val="000000"/>
          <w:sz w:val="27"/>
          <w:lang w:val="pt-BR"/>
        </w:rPr>
        <w:t>9. DA FASE DE HABILITAÇÃO</w:t>
      </w:r>
    </w:p>
    <w:p w14:paraId="5459845C" w14:textId="77777777" w:rsidR="00A26FD6" w:rsidRPr="00B26819" w:rsidRDefault="00000000">
      <w:pPr>
        <w:autoSpaceDE w:val="0"/>
        <w:autoSpaceDN w:val="0"/>
        <w:spacing w:before="200" w:after="0" w:line="272" w:lineRule="exact"/>
        <w:ind w:left="120" w:right="140"/>
        <w:jc w:val="both"/>
        <w:rPr>
          <w:lang w:val="pt-BR"/>
        </w:rPr>
      </w:pPr>
      <w:r w:rsidRPr="00B26819">
        <w:rPr>
          <w:rFonts w:ascii="LiberationSans" w:eastAsia="LiberationSans" w:hAnsi="LiberationSans"/>
          <w:color w:val="000000"/>
          <w:sz w:val="21"/>
          <w:lang w:val="pt-BR"/>
        </w:rPr>
        <w:t>9.1. Os documentos previstos no Termo de Referência, necessários e suficientes para demonstrar a capacidade do licitante de realizar o objeto da licitação, serão exigidos para fins de habilitação, nos termos dos arts. 62 a 70 da Lei nº14.133, de 2021.</w:t>
      </w:r>
    </w:p>
    <w:p w14:paraId="0937A7F9" w14:textId="77777777" w:rsidR="00A26FD6" w:rsidRPr="00B26819" w:rsidRDefault="00000000">
      <w:pPr>
        <w:autoSpaceDE w:val="0"/>
        <w:autoSpaceDN w:val="0"/>
        <w:spacing w:before="200" w:after="0" w:line="272" w:lineRule="exact"/>
        <w:ind w:left="120"/>
        <w:rPr>
          <w:lang w:val="pt-BR"/>
        </w:rPr>
      </w:pPr>
      <w:proofErr w:type="gramStart"/>
      <w:r w:rsidRPr="00B26819">
        <w:rPr>
          <w:rFonts w:ascii="LiberationSans" w:eastAsia="LiberationSans" w:hAnsi="LiberationSans"/>
          <w:color w:val="000000"/>
          <w:sz w:val="21"/>
          <w:lang w:val="pt-BR"/>
        </w:rPr>
        <w:t>9.1.1. .</w:t>
      </w:r>
      <w:proofErr w:type="gramEnd"/>
      <w:r w:rsidRPr="00B26819">
        <w:rPr>
          <w:rFonts w:ascii="LiberationSans" w:eastAsia="LiberationSans" w:hAnsi="LiberationSans"/>
          <w:color w:val="000000"/>
          <w:sz w:val="21"/>
          <w:lang w:val="pt-BR"/>
        </w:rPr>
        <w:t xml:space="preserve"> A documentação exigida para fins de habilitação jurídica, fiscal, social e trabalhista e econômico-financeira, poderá ser substituída pelo registro cadastral no </w:t>
      </w:r>
      <w:proofErr w:type="spellStart"/>
      <w:r w:rsidRPr="00B26819">
        <w:rPr>
          <w:rFonts w:ascii="LiberationSans" w:eastAsia="LiberationSans" w:hAnsi="LiberationSans"/>
          <w:color w:val="000000"/>
          <w:sz w:val="21"/>
          <w:lang w:val="pt-BR"/>
        </w:rPr>
        <w:t>Sicaf</w:t>
      </w:r>
      <w:proofErr w:type="spellEnd"/>
      <w:r w:rsidRPr="00B26819">
        <w:rPr>
          <w:rFonts w:ascii="LiberationSans" w:eastAsia="LiberationSans" w:hAnsi="LiberationSans"/>
          <w:color w:val="000000"/>
          <w:sz w:val="21"/>
          <w:lang w:val="pt-BR"/>
        </w:rPr>
        <w:t>.</w:t>
      </w:r>
    </w:p>
    <w:p w14:paraId="3733BA2C"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9.2 Quando permitida a participação de empresas estrangeiras que não funcionem no País, as exigências de habilitação serão atendidas mediante documentos equivalentes, inicialmente apresentados em tradução livre.</w:t>
      </w:r>
    </w:p>
    <w:p w14:paraId="567A0519" w14:textId="77777777" w:rsidR="00A26FD6" w:rsidRPr="00B26819" w:rsidRDefault="00000000">
      <w:pPr>
        <w:autoSpaceDE w:val="0"/>
        <w:autoSpaceDN w:val="0"/>
        <w:spacing w:before="200" w:after="0" w:line="272" w:lineRule="exact"/>
        <w:ind w:left="120" w:right="140"/>
        <w:jc w:val="both"/>
        <w:rPr>
          <w:lang w:val="pt-BR"/>
        </w:rPr>
      </w:pPr>
      <w:r w:rsidRPr="00B26819">
        <w:rPr>
          <w:rFonts w:ascii="LiberationSans" w:eastAsia="LiberationSans" w:hAnsi="LiberationSans"/>
          <w:color w:val="000000"/>
          <w:sz w:val="21"/>
          <w:lang w:val="pt-BR"/>
        </w:rPr>
        <w:t xml:space="preserve">9.3. 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B26819">
        <w:rPr>
          <w:rFonts w:ascii="LiberationSans" w:eastAsia="LiberationSans" w:hAnsi="LiberationSans"/>
          <w:color w:val="000000"/>
          <w:sz w:val="21"/>
          <w:lang w:val="pt-BR"/>
        </w:rPr>
        <w:t>consularizados</w:t>
      </w:r>
      <w:proofErr w:type="spellEnd"/>
      <w:r w:rsidRPr="00B26819">
        <w:rPr>
          <w:rFonts w:ascii="LiberationSans" w:eastAsia="LiberationSans" w:hAnsi="LiberationSans"/>
          <w:color w:val="000000"/>
          <w:sz w:val="21"/>
          <w:lang w:val="pt-BR"/>
        </w:rPr>
        <w:t xml:space="preserve"> pelos respectivos consulados ou embaixadas.</w:t>
      </w:r>
    </w:p>
    <w:p w14:paraId="22226521" w14:textId="77777777" w:rsidR="00A26FD6" w:rsidRPr="00B26819" w:rsidRDefault="00000000">
      <w:pPr>
        <w:autoSpaceDE w:val="0"/>
        <w:autoSpaceDN w:val="0"/>
        <w:spacing w:before="202" w:after="0" w:line="272" w:lineRule="exact"/>
        <w:ind w:left="120" w:right="140"/>
        <w:jc w:val="both"/>
        <w:rPr>
          <w:lang w:val="pt-BR"/>
        </w:rPr>
      </w:pPr>
      <w:r w:rsidRPr="00B26819">
        <w:rPr>
          <w:rFonts w:ascii="LiberationSans" w:eastAsia="LiberationSans" w:hAnsi="LiberationSans"/>
          <w:color w:val="000000"/>
          <w:sz w:val="21"/>
          <w:lang w:val="pt-BR"/>
        </w:rPr>
        <w:t>9.4.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C8E5CB0"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9.4.1. 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C867A2C"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9.5. Os documentos exigidos para fins de habilitação poderão ser apresentados em original, por cópia ou por envio dos anexos no certame na solicitação de anexos do sistema.</w:t>
      </w:r>
    </w:p>
    <w:p w14:paraId="6E09A03B"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9.6. Os documentos exigidos para fins de habilitação poderão ser substituídos por registro cadastral emitido por órgão ou entidade pública, desde que o registro tenha sido feito em obediência ao disposto na Lei nº 14.133, de 2021.</w:t>
      </w:r>
    </w:p>
    <w:p w14:paraId="0254E4C2"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9.7. Será verificado se o licitante apresentou declaração de que atende aos requisitos de habilitação, e o declarante responderá pela veracidade das informações prestadas, na forma da lei.</w:t>
      </w:r>
    </w:p>
    <w:p w14:paraId="0DD89A8E" w14:textId="77777777" w:rsidR="00A26FD6" w:rsidRPr="00B26819" w:rsidRDefault="00000000">
      <w:pPr>
        <w:autoSpaceDE w:val="0"/>
        <w:autoSpaceDN w:val="0"/>
        <w:spacing w:before="204" w:after="0" w:line="270" w:lineRule="exact"/>
        <w:ind w:left="120" w:right="140"/>
        <w:jc w:val="both"/>
        <w:rPr>
          <w:lang w:val="pt-BR"/>
        </w:rPr>
      </w:pPr>
      <w:r w:rsidRPr="00B26819">
        <w:rPr>
          <w:rFonts w:ascii="LiberationSans" w:eastAsia="LiberationSans" w:hAnsi="LiberationSans"/>
          <w:color w:val="000000"/>
          <w:sz w:val="21"/>
          <w:lang w:val="pt-BR"/>
        </w:rPr>
        <w:t>9.8.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9ADF648" w14:textId="77777777" w:rsidR="00A26FD6" w:rsidRPr="00B26819" w:rsidRDefault="00000000">
      <w:pPr>
        <w:autoSpaceDE w:val="0"/>
        <w:autoSpaceDN w:val="0"/>
        <w:spacing w:before="1436" w:after="4" w:line="156" w:lineRule="exact"/>
        <w:ind w:right="7056"/>
        <w:rPr>
          <w:lang w:val="pt-BR"/>
        </w:rPr>
      </w:pPr>
      <w:r w:rsidRPr="00B26819">
        <w:rPr>
          <w:rFonts w:ascii="LiberationSerif" w:eastAsia="LiberationSerif" w:hAnsi="LiberationSerif"/>
          <w:color w:val="000000"/>
          <w:sz w:val="12"/>
          <w:lang w:val="pt-BR"/>
        </w:rPr>
        <w:t xml:space="preserve">Câmara Nacional de Modelos de Licitações e Contratos da Consultoria-Geral da União </w:t>
      </w:r>
      <w:r w:rsidRPr="00B26819">
        <w:rPr>
          <w:lang w:val="pt-BR"/>
        </w:rPr>
        <w:br/>
      </w: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56"/>
        <w:gridCol w:w="4680"/>
      </w:tblGrid>
      <w:tr w:rsidR="00A26FD6" w14:paraId="0F7FF166" w14:textId="77777777">
        <w:trPr>
          <w:trHeight w:hRule="exact" w:val="320"/>
        </w:trPr>
        <w:tc>
          <w:tcPr>
            <w:tcW w:w="6656" w:type="dxa"/>
            <w:tcMar>
              <w:left w:w="0" w:type="dxa"/>
              <w:right w:w="0" w:type="dxa"/>
            </w:tcMar>
          </w:tcPr>
          <w:p w14:paraId="31CDF795"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459FD749"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80" w:type="dxa"/>
            <w:tcMar>
              <w:left w:w="0" w:type="dxa"/>
              <w:right w:w="0" w:type="dxa"/>
            </w:tcMar>
          </w:tcPr>
          <w:p w14:paraId="2012E24A"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15 de 23</w:t>
            </w:r>
          </w:p>
        </w:tc>
      </w:tr>
    </w:tbl>
    <w:p w14:paraId="3A5C9897"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0D56BE16" w14:textId="77777777" w:rsidR="00A26FD6" w:rsidRDefault="00A26FD6">
      <w:pPr>
        <w:sectPr w:rsidR="00A26FD6">
          <w:pgSz w:w="11906" w:h="16838"/>
          <w:pgMar w:top="164" w:right="264" w:bottom="94" w:left="284" w:header="720" w:footer="720" w:gutter="0"/>
          <w:cols w:space="720"/>
          <w:docGrid w:linePitch="360"/>
        </w:sectPr>
      </w:pPr>
    </w:p>
    <w:p w14:paraId="53C714AD" w14:textId="77777777" w:rsidR="00A26FD6" w:rsidRDefault="00A26FD6">
      <w:pPr>
        <w:autoSpaceDE w:val="0"/>
        <w:autoSpaceDN w:val="0"/>
        <w:spacing w:after="44" w:line="220" w:lineRule="exact"/>
      </w:pPr>
    </w:p>
    <w:p w14:paraId="17712404" w14:textId="77777777" w:rsidR="00A26FD6" w:rsidRPr="00B26819" w:rsidRDefault="00000000">
      <w:pPr>
        <w:autoSpaceDE w:val="0"/>
        <w:autoSpaceDN w:val="0"/>
        <w:spacing w:after="0" w:line="256" w:lineRule="exact"/>
        <w:ind w:left="120" w:right="140"/>
        <w:jc w:val="both"/>
        <w:rPr>
          <w:lang w:val="pt-BR"/>
        </w:rPr>
      </w:pPr>
      <w:r w:rsidRPr="00B26819">
        <w:rPr>
          <w:rFonts w:ascii="LiberationSans" w:eastAsia="LiberationSans" w:hAnsi="LiberationSans"/>
          <w:color w:val="000000"/>
          <w:sz w:val="21"/>
          <w:lang w:val="pt-BR"/>
        </w:rPr>
        <w:t>9.9.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A7F67E5" w14:textId="77777777" w:rsidR="00A26FD6" w:rsidRPr="00B26819" w:rsidRDefault="00000000">
      <w:pPr>
        <w:autoSpaceDE w:val="0"/>
        <w:autoSpaceDN w:val="0"/>
        <w:spacing w:before="264" w:after="0" w:line="210" w:lineRule="exact"/>
        <w:ind w:left="120"/>
        <w:rPr>
          <w:lang w:val="pt-BR"/>
        </w:rPr>
      </w:pPr>
      <w:r w:rsidRPr="00B26819">
        <w:rPr>
          <w:rFonts w:ascii="LiberationSans" w:eastAsia="LiberationSans" w:hAnsi="LiberationSans"/>
          <w:color w:val="000000"/>
          <w:sz w:val="21"/>
          <w:lang w:val="pt-BR"/>
        </w:rPr>
        <w:t xml:space="preserve">9.11. A habilitação será verificada por meio do </w:t>
      </w:r>
      <w:proofErr w:type="spellStart"/>
      <w:r w:rsidRPr="00B26819">
        <w:rPr>
          <w:rFonts w:ascii="LiberationSans" w:eastAsia="LiberationSans" w:hAnsi="LiberationSans"/>
          <w:color w:val="000000"/>
          <w:sz w:val="21"/>
          <w:lang w:val="pt-BR"/>
        </w:rPr>
        <w:t>Sicaf</w:t>
      </w:r>
      <w:proofErr w:type="spellEnd"/>
      <w:r w:rsidRPr="00B26819">
        <w:rPr>
          <w:rFonts w:ascii="LiberationSans" w:eastAsia="LiberationSans" w:hAnsi="LiberationSans"/>
          <w:color w:val="000000"/>
          <w:sz w:val="21"/>
          <w:lang w:val="pt-BR"/>
        </w:rPr>
        <w:t>, nos documentos por ele abrangidos.</w:t>
      </w:r>
    </w:p>
    <w:p w14:paraId="34C1B01B" w14:textId="77777777" w:rsidR="00A26FD6" w:rsidRPr="00B26819" w:rsidRDefault="00000000">
      <w:pPr>
        <w:autoSpaceDE w:val="0"/>
        <w:autoSpaceDN w:val="0"/>
        <w:spacing w:before="200" w:after="0" w:line="272" w:lineRule="exact"/>
        <w:ind w:left="120" w:right="140"/>
        <w:jc w:val="both"/>
        <w:rPr>
          <w:lang w:val="pt-BR"/>
        </w:rPr>
      </w:pPr>
      <w:r w:rsidRPr="00B26819">
        <w:rPr>
          <w:rFonts w:ascii="LiberationSans" w:eastAsia="LiberationSans" w:hAnsi="LiberationSans"/>
          <w:color w:val="000000"/>
          <w:sz w:val="21"/>
          <w:lang w:val="pt-BR"/>
        </w:rPr>
        <w:t xml:space="preserve">9.11.1. Somente haverá a necessidade de comprovação do preenchimento de requisitos mediante apresentação dos documentos originais </w:t>
      </w:r>
      <w:proofErr w:type="spellStart"/>
      <w:r w:rsidRPr="00B26819">
        <w:rPr>
          <w:rFonts w:ascii="LiberationSans" w:eastAsia="LiberationSans" w:hAnsi="LiberationSans"/>
          <w:color w:val="000000"/>
          <w:sz w:val="21"/>
          <w:lang w:val="pt-BR"/>
        </w:rPr>
        <w:t>não-digitais</w:t>
      </w:r>
      <w:proofErr w:type="spellEnd"/>
      <w:r w:rsidRPr="00B26819">
        <w:rPr>
          <w:rFonts w:ascii="LiberationSans" w:eastAsia="LiberationSans" w:hAnsi="LiberationSans"/>
          <w:color w:val="000000"/>
          <w:sz w:val="21"/>
          <w:lang w:val="pt-BR"/>
        </w:rPr>
        <w:t xml:space="preserve"> quando houver dúvida em relação à integridade do documento digital ou quando a lei expressamente o exigir.</w:t>
      </w:r>
    </w:p>
    <w:p w14:paraId="058DD594" w14:textId="77777777" w:rsidR="00A26FD6" w:rsidRPr="00B26819" w:rsidRDefault="00000000">
      <w:pPr>
        <w:autoSpaceDE w:val="0"/>
        <w:autoSpaceDN w:val="0"/>
        <w:spacing w:before="200" w:after="0" w:line="270" w:lineRule="exact"/>
        <w:ind w:left="120" w:right="140"/>
        <w:jc w:val="both"/>
        <w:rPr>
          <w:lang w:val="pt-BR"/>
        </w:rPr>
      </w:pPr>
      <w:r w:rsidRPr="00B26819">
        <w:rPr>
          <w:rFonts w:ascii="LiberationSans" w:eastAsia="LiberationSans" w:hAnsi="LiberationSans"/>
          <w:color w:val="000000"/>
          <w:sz w:val="21"/>
          <w:lang w:val="pt-BR"/>
        </w:rPr>
        <w:t xml:space="preserve">9.12. É de responsabilidade do licitante conferir a exatidão dos seus dados cadastrais no </w:t>
      </w:r>
      <w:proofErr w:type="spellStart"/>
      <w:r w:rsidRPr="00B26819">
        <w:rPr>
          <w:rFonts w:ascii="LiberationSans" w:eastAsia="LiberationSans" w:hAnsi="LiberationSans"/>
          <w:color w:val="000000"/>
          <w:sz w:val="21"/>
          <w:lang w:val="pt-BR"/>
        </w:rPr>
        <w:t>Sicaf</w:t>
      </w:r>
      <w:proofErr w:type="spellEnd"/>
      <w:r w:rsidRPr="00B26819">
        <w:rPr>
          <w:rFonts w:ascii="LiberationSans" w:eastAsia="LiberationSans" w:hAnsi="LiberationSans"/>
          <w:color w:val="000000"/>
          <w:sz w:val="21"/>
          <w:lang w:val="pt-BR"/>
        </w:rPr>
        <w:t xml:space="preserve"> e mantê-los atualizados junto aos órgãos responsáveis pela informação, devendo proceder, imediatamente, à correção ou </w:t>
      </w:r>
      <w:proofErr w:type="spellStart"/>
      <w:r w:rsidRPr="00B26819">
        <w:rPr>
          <w:rFonts w:ascii="LiberationSans" w:eastAsia="LiberationSans" w:hAnsi="LiberationSans"/>
          <w:color w:val="000000"/>
          <w:sz w:val="21"/>
          <w:lang w:val="pt-BR"/>
        </w:rPr>
        <w:t>àalteração</w:t>
      </w:r>
      <w:proofErr w:type="spellEnd"/>
      <w:r w:rsidRPr="00B26819">
        <w:rPr>
          <w:rFonts w:ascii="LiberationSans" w:eastAsia="LiberationSans" w:hAnsi="LiberationSans"/>
          <w:color w:val="000000"/>
          <w:sz w:val="21"/>
          <w:lang w:val="pt-BR"/>
        </w:rPr>
        <w:t xml:space="preserve"> dos registros tão logo identifique incorreção ou aqueles se tornem desatualizados.</w:t>
      </w:r>
    </w:p>
    <w:p w14:paraId="2D47331B" w14:textId="77777777" w:rsidR="00A26FD6" w:rsidRPr="00B26819" w:rsidRDefault="00000000">
      <w:pPr>
        <w:autoSpaceDE w:val="0"/>
        <w:autoSpaceDN w:val="0"/>
        <w:spacing w:before="100" w:after="0" w:line="372" w:lineRule="exact"/>
        <w:ind w:left="120"/>
        <w:rPr>
          <w:lang w:val="pt-BR"/>
        </w:rPr>
      </w:pPr>
      <w:r w:rsidRPr="00B26819">
        <w:rPr>
          <w:rFonts w:ascii="LiberationSans" w:eastAsia="LiberationSans" w:hAnsi="LiberationSans"/>
          <w:color w:val="000000"/>
          <w:sz w:val="21"/>
          <w:lang w:val="pt-BR"/>
        </w:rPr>
        <w:t>9.12.1. A não observância do disposto no item anterior poderá ensejar desclassificação no momento da habilitação. 9.13. A verificação pelo Pregoeiro/Agente de Contratação/Comissão, em sítios eletrônicos oficiais de órgãos e entidades emissores de certidões constitui meio legal de prova, para fins de habilitação.</w:t>
      </w:r>
    </w:p>
    <w:p w14:paraId="1F807052" w14:textId="77777777" w:rsidR="00A26FD6" w:rsidRPr="00B26819" w:rsidRDefault="00000000">
      <w:pPr>
        <w:autoSpaceDE w:val="0"/>
        <w:autoSpaceDN w:val="0"/>
        <w:spacing w:before="202" w:after="0" w:line="272" w:lineRule="exact"/>
        <w:ind w:left="120" w:right="140"/>
        <w:jc w:val="both"/>
        <w:rPr>
          <w:lang w:val="pt-BR"/>
        </w:rPr>
      </w:pPr>
      <w:r w:rsidRPr="00B26819">
        <w:rPr>
          <w:rFonts w:ascii="LiberationSans" w:eastAsia="LiberationSans" w:hAnsi="LiberationSans"/>
          <w:color w:val="000000"/>
          <w:sz w:val="21"/>
          <w:lang w:val="pt-BR"/>
        </w:rPr>
        <w:t>9.13.</w:t>
      </w:r>
      <w:proofErr w:type="gramStart"/>
      <w:r w:rsidRPr="00B26819">
        <w:rPr>
          <w:rFonts w:ascii="LiberationSans" w:eastAsia="LiberationSans" w:hAnsi="LiberationSans"/>
          <w:color w:val="000000"/>
          <w:sz w:val="21"/>
          <w:lang w:val="pt-BR"/>
        </w:rPr>
        <w:t>1.Os</w:t>
      </w:r>
      <w:proofErr w:type="gramEnd"/>
      <w:r w:rsidRPr="00B26819">
        <w:rPr>
          <w:rFonts w:ascii="LiberationSans" w:eastAsia="LiberationSans" w:hAnsi="LiberationSans"/>
          <w:color w:val="000000"/>
          <w:sz w:val="21"/>
          <w:lang w:val="pt-BR"/>
        </w:rPr>
        <w:t xml:space="preserve"> documentos exigidos para habilitação que não estejam contemplados no </w:t>
      </w:r>
      <w:proofErr w:type="spellStart"/>
      <w:r w:rsidRPr="00B26819">
        <w:rPr>
          <w:rFonts w:ascii="LiberationSans" w:eastAsia="LiberationSans" w:hAnsi="LiberationSans"/>
          <w:color w:val="000000"/>
          <w:sz w:val="21"/>
          <w:lang w:val="pt-BR"/>
        </w:rPr>
        <w:t>Sicaf</w:t>
      </w:r>
      <w:proofErr w:type="spellEnd"/>
      <w:r w:rsidRPr="00B26819">
        <w:rPr>
          <w:rFonts w:ascii="LiberationSans" w:eastAsia="LiberationSans" w:hAnsi="LiberationSans"/>
          <w:color w:val="000000"/>
          <w:sz w:val="21"/>
          <w:lang w:val="pt-BR"/>
        </w:rPr>
        <w:t xml:space="preserve"> serão enviados por meio do sistema, em formato digital, no prazo de duas horas, prorrogável por igual período, contado da solicitação do Pregoeiro/Agente de Contratação/Comissão.</w:t>
      </w:r>
    </w:p>
    <w:p w14:paraId="1D61C7A4"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9.13.2. 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 /ME nº 73, de 30 de setembro de 2022.</w:t>
      </w:r>
    </w:p>
    <w:p w14:paraId="4B34ADDA"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 xml:space="preserve">9.14. A verificação no </w:t>
      </w:r>
      <w:proofErr w:type="spellStart"/>
      <w:r w:rsidRPr="00B26819">
        <w:rPr>
          <w:rFonts w:ascii="LiberationSans" w:eastAsia="LiberationSans" w:hAnsi="LiberationSans"/>
          <w:color w:val="000000"/>
          <w:sz w:val="21"/>
          <w:lang w:val="pt-BR"/>
        </w:rPr>
        <w:t>Sicaf</w:t>
      </w:r>
      <w:proofErr w:type="spellEnd"/>
      <w:r w:rsidRPr="00B26819">
        <w:rPr>
          <w:rFonts w:ascii="LiberationSans" w:eastAsia="LiberationSans" w:hAnsi="LiberationSans"/>
          <w:color w:val="000000"/>
          <w:sz w:val="21"/>
          <w:lang w:val="pt-BR"/>
        </w:rPr>
        <w:t xml:space="preserve"> ou a exigência dos documentos nele não contidos somente será feita em relação ao licitante vencedor.</w:t>
      </w:r>
    </w:p>
    <w:p w14:paraId="3EFE64C7" w14:textId="77777777" w:rsidR="00A26FD6" w:rsidRPr="00B26819" w:rsidRDefault="00000000">
      <w:pPr>
        <w:autoSpaceDE w:val="0"/>
        <w:autoSpaceDN w:val="0"/>
        <w:spacing w:before="152" w:after="0" w:line="320" w:lineRule="exact"/>
        <w:ind w:left="120"/>
        <w:rPr>
          <w:lang w:val="pt-BR"/>
        </w:rPr>
      </w:pPr>
      <w:r w:rsidRPr="00B26819">
        <w:rPr>
          <w:rFonts w:ascii="LiberationSans" w:eastAsia="LiberationSans" w:hAnsi="LiberationSans"/>
          <w:color w:val="000000"/>
          <w:sz w:val="21"/>
          <w:lang w:val="pt-BR"/>
        </w:rPr>
        <w:t>9.14.1. Os documentos relativos à regularidade fiscal que constem do Termo de Referência somente serão exigidos, em qualquer caso, em momento posterior ao julgamento das propostas, e apenas do licitante mais bem classificado. 9.14.2.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06D054D" w14:textId="77777777" w:rsidR="00A26FD6" w:rsidRPr="00B26819" w:rsidRDefault="00000000">
      <w:pPr>
        <w:autoSpaceDE w:val="0"/>
        <w:autoSpaceDN w:val="0"/>
        <w:spacing w:before="100" w:after="0" w:line="372" w:lineRule="exact"/>
        <w:ind w:left="120"/>
        <w:rPr>
          <w:lang w:val="pt-BR"/>
        </w:rPr>
      </w:pPr>
      <w:r w:rsidRPr="00B26819">
        <w:rPr>
          <w:rFonts w:ascii="LiberationSans" w:eastAsia="LiberationSans" w:hAnsi="LiberationSans"/>
          <w:color w:val="000000"/>
          <w:sz w:val="21"/>
          <w:lang w:val="pt-BR"/>
        </w:rPr>
        <w:t xml:space="preserve">9.15. Encerrado o prazo para envio da documentação de que trata o item 9.13.1, poderá ser admitida, mediante decisão fundamentada do Pregoeiro/Agente de Contratação, a apresentação de novos documentos de habilitação ou a complementação de informações acerca dos documentos já apresentados pelos licitantes, em até duas horas para: 9.15.1. a aferição das condições de habilitação do licitante, desde que decorrentes de fatos existentes à época da abertura do certame; </w:t>
      </w:r>
      <w:r w:rsidRPr="00B26819">
        <w:rPr>
          <w:lang w:val="pt-BR"/>
        </w:rPr>
        <w:br/>
      </w:r>
      <w:r w:rsidRPr="00B26819">
        <w:rPr>
          <w:rFonts w:ascii="LiberationSans" w:eastAsia="LiberationSans" w:hAnsi="LiberationSans"/>
          <w:color w:val="000000"/>
          <w:sz w:val="21"/>
          <w:lang w:val="pt-BR"/>
        </w:rPr>
        <w:t>9.15.2. atualização de documentos cuja validade tenha expirado após a data de recebimento das propostas; 9.15.3. suprimento da ausência de documento de cunho declaratório emitido unilateralmente pelo licitante;</w:t>
      </w:r>
      <w:r w:rsidRPr="00B26819">
        <w:rPr>
          <w:lang w:val="pt-BR"/>
        </w:rPr>
        <w:br/>
      </w:r>
      <w:r w:rsidRPr="00B26819">
        <w:rPr>
          <w:rFonts w:ascii="LiberationSans" w:eastAsia="LiberationSans" w:hAnsi="LiberationSans"/>
          <w:color w:val="000000"/>
          <w:sz w:val="21"/>
          <w:lang w:val="pt-BR"/>
        </w:rPr>
        <w:t xml:space="preserve"> 9.15.4. suprimento da ausência de certidão e/ou documento de cunho declaratório expedido por órgão ou entidade cujos atos gozem de presunção de veracidade e fé pública.</w:t>
      </w:r>
    </w:p>
    <w:p w14:paraId="3171411A"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9.16. Findo o prazo assinalado sem o envio da nova documentação, restará preclusa essa oportunidade conferida ao licitante, implicando sua inabilitação.</w:t>
      </w:r>
    </w:p>
    <w:p w14:paraId="60DB4C06" w14:textId="77777777" w:rsidR="00A26FD6" w:rsidRPr="00B26819" w:rsidRDefault="00000000">
      <w:pPr>
        <w:autoSpaceDE w:val="0"/>
        <w:autoSpaceDN w:val="0"/>
        <w:spacing w:before="202" w:after="0" w:line="272" w:lineRule="exact"/>
        <w:ind w:left="120" w:right="140"/>
        <w:jc w:val="both"/>
        <w:rPr>
          <w:lang w:val="pt-BR"/>
        </w:rPr>
      </w:pPr>
      <w:r w:rsidRPr="00B26819">
        <w:rPr>
          <w:rFonts w:ascii="LiberationSans" w:eastAsia="LiberationSans" w:hAnsi="LiberationSans"/>
          <w:color w:val="000000"/>
          <w:sz w:val="21"/>
          <w:lang w:val="pt-BR"/>
        </w:rPr>
        <w:t>9.17. 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p>
    <w:p w14:paraId="58006A41" w14:textId="77777777" w:rsidR="00A26FD6" w:rsidRPr="00B26819" w:rsidRDefault="00000000">
      <w:pPr>
        <w:autoSpaceDE w:val="0"/>
        <w:autoSpaceDN w:val="0"/>
        <w:spacing w:before="640" w:after="0" w:line="120" w:lineRule="exact"/>
        <w:rPr>
          <w:lang w:val="pt-BR"/>
        </w:rPr>
      </w:pPr>
      <w:r w:rsidRPr="00B26819">
        <w:rPr>
          <w:rFonts w:ascii="LiberationSerif" w:eastAsia="LiberationSerif" w:hAnsi="LiberationSerif"/>
          <w:color w:val="000000"/>
          <w:sz w:val="12"/>
          <w:lang w:val="pt-BR"/>
        </w:rPr>
        <w:t>Câmara Nacional de Modelos de Licitações e Contratos da Consultoria-Geral da União</w:t>
      </w:r>
    </w:p>
    <w:p w14:paraId="22F924EB" w14:textId="77777777" w:rsidR="00A26FD6" w:rsidRPr="00B26819" w:rsidRDefault="00000000">
      <w:pPr>
        <w:autoSpaceDE w:val="0"/>
        <w:autoSpaceDN w:val="0"/>
        <w:spacing w:before="36" w:after="4" w:line="120" w:lineRule="exact"/>
        <w:rPr>
          <w:lang w:val="pt-BR"/>
        </w:rPr>
      </w:pP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56"/>
        <w:gridCol w:w="4680"/>
      </w:tblGrid>
      <w:tr w:rsidR="00A26FD6" w14:paraId="259079DC" w14:textId="77777777">
        <w:trPr>
          <w:trHeight w:hRule="exact" w:val="320"/>
        </w:trPr>
        <w:tc>
          <w:tcPr>
            <w:tcW w:w="6656" w:type="dxa"/>
            <w:tcMar>
              <w:left w:w="0" w:type="dxa"/>
              <w:right w:w="0" w:type="dxa"/>
            </w:tcMar>
          </w:tcPr>
          <w:p w14:paraId="4B0A1506"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5CD57639"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80" w:type="dxa"/>
            <w:tcMar>
              <w:left w:w="0" w:type="dxa"/>
              <w:right w:w="0" w:type="dxa"/>
            </w:tcMar>
          </w:tcPr>
          <w:p w14:paraId="042549E5"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16 de 23</w:t>
            </w:r>
          </w:p>
        </w:tc>
      </w:tr>
    </w:tbl>
    <w:p w14:paraId="329FB215"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337F9C35" w14:textId="77777777" w:rsidR="00A26FD6" w:rsidRDefault="00A26FD6">
      <w:pPr>
        <w:sectPr w:rsidR="00A26FD6">
          <w:pgSz w:w="11906" w:h="16838"/>
          <w:pgMar w:top="264" w:right="264" w:bottom="94" w:left="284" w:header="720" w:footer="720" w:gutter="0"/>
          <w:cols w:space="720"/>
          <w:docGrid w:linePitch="360"/>
        </w:sectPr>
      </w:pPr>
    </w:p>
    <w:p w14:paraId="41986928" w14:textId="77777777" w:rsidR="00A26FD6" w:rsidRDefault="00A26FD6">
      <w:pPr>
        <w:autoSpaceDE w:val="0"/>
        <w:autoSpaceDN w:val="0"/>
        <w:spacing w:after="0" w:line="162" w:lineRule="exact"/>
      </w:pPr>
    </w:p>
    <w:p w14:paraId="0F06FD73" w14:textId="77777777" w:rsidR="00A26FD6" w:rsidRPr="00B26819" w:rsidRDefault="00000000">
      <w:pPr>
        <w:autoSpaceDE w:val="0"/>
        <w:autoSpaceDN w:val="0"/>
        <w:spacing w:after="0" w:line="250" w:lineRule="exact"/>
        <w:ind w:left="120" w:right="140"/>
        <w:jc w:val="both"/>
        <w:rPr>
          <w:lang w:val="pt-BR"/>
        </w:rPr>
      </w:pPr>
      <w:r w:rsidRPr="00B26819">
        <w:rPr>
          <w:rFonts w:ascii="LiberationSans" w:eastAsia="LiberationSans" w:hAnsi="LiberationSans"/>
          <w:color w:val="000000"/>
          <w:sz w:val="21"/>
          <w:lang w:val="pt-BR"/>
        </w:rPr>
        <w:t>9.18. Na hipótese de o licitante não atender às exigências para habilitação, o Pregoeiro/Agente de Contratação /Comissão examinará a proposta subsequente e assim sucessivamente, na ordem de classificação, até a apuração de uma proposta que atenda ao presente edital, observado o prazo disposto no subitem 9.13.1.</w:t>
      </w:r>
    </w:p>
    <w:p w14:paraId="1A35D70F"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9.19. Somente serão disponibilizados para acesso público os documentos de habilitação do licitante cuja proposta atenda ao edital de licitação, após concluídos os procedimentos de que trata o subitem anterior.</w:t>
      </w:r>
    </w:p>
    <w:p w14:paraId="1E88095B"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9.20. A comprovação de regularidade fiscal e trabalhista das microempresas e das empresas de pequeno porte somente será exigida para efeito de contratação, e não como condição para participação na licitação.</w:t>
      </w:r>
    </w:p>
    <w:p w14:paraId="63DBB6A8" w14:textId="77777777" w:rsidR="00A26FD6" w:rsidRPr="00B26819" w:rsidRDefault="00000000">
      <w:pPr>
        <w:autoSpaceDE w:val="0"/>
        <w:autoSpaceDN w:val="0"/>
        <w:spacing w:before="204" w:after="0" w:line="270" w:lineRule="exact"/>
        <w:ind w:left="120" w:right="140"/>
        <w:jc w:val="both"/>
        <w:rPr>
          <w:lang w:val="pt-BR"/>
        </w:rPr>
      </w:pPr>
      <w:r w:rsidRPr="00B26819">
        <w:rPr>
          <w:rFonts w:ascii="LiberationSans" w:eastAsia="LiberationSans" w:hAnsi="LiberationSans"/>
          <w:color w:val="000000"/>
          <w:sz w:val="21"/>
          <w:lang w:val="pt-BR"/>
        </w:rPr>
        <w:t>9.21. Quando a fase de habilitação anteceder a de julgamento e já tiver sido encerrada, não caberá exclusão de licitante por motivo relacionado à habilitação, salvo em razão de fatos supervenientes ou só conhecidos após o julgamento.</w:t>
      </w:r>
    </w:p>
    <w:p w14:paraId="7EFB399F" w14:textId="77777777" w:rsidR="00A26FD6" w:rsidRPr="00B26819" w:rsidRDefault="00000000">
      <w:pPr>
        <w:autoSpaceDE w:val="0"/>
        <w:autoSpaceDN w:val="0"/>
        <w:spacing w:before="722" w:after="0" w:line="270" w:lineRule="exact"/>
        <w:ind w:left="120"/>
        <w:rPr>
          <w:lang w:val="pt-BR"/>
        </w:rPr>
      </w:pPr>
      <w:r w:rsidRPr="00B26819">
        <w:rPr>
          <w:rFonts w:ascii="LiberationSerif" w:eastAsia="LiberationSerif" w:hAnsi="LiberationSerif"/>
          <w:b/>
          <w:color w:val="000000"/>
          <w:sz w:val="27"/>
          <w:lang w:val="pt-BR"/>
        </w:rPr>
        <w:t>10. DO TERMO DE CONTRATO</w:t>
      </w:r>
    </w:p>
    <w:p w14:paraId="06DE8CDD"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10.1. Após a homologação e adjudicação, caso se conclua pela contratação, será firmado termo de contrato, ou outro instrumento equivalente.</w:t>
      </w:r>
    </w:p>
    <w:p w14:paraId="22CEB6C1" w14:textId="77777777" w:rsidR="00A26FD6" w:rsidRPr="00B26819" w:rsidRDefault="00000000">
      <w:pPr>
        <w:autoSpaceDE w:val="0"/>
        <w:autoSpaceDN w:val="0"/>
        <w:spacing w:before="204" w:after="0" w:line="270" w:lineRule="exact"/>
        <w:ind w:left="120" w:right="140"/>
        <w:jc w:val="both"/>
        <w:rPr>
          <w:lang w:val="pt-BR"/>
        </w:rPr>
      </w:pPr>
      <w:r w:rsidRPr="00B26819">
        <w:rPr>
          <w:rFonts w:ascii="LiberationSans" w:eastAsia="LiberationSans" w:hAnsi="LiberationSans"/>
          <w:color w:val="000000"/>
          <w:sz w:val="21"/>
          <w:lang w:val="pt-BR"/>
        </w:rPr>
        <w:t>10.2. O adjudicatário terá o prazo de até 05 (cinco) dias úteis, contados a partir da data de sua convocação, para assinar o termo de contrato ou instrumento equivalente (ata de registro de preços por exemplo), sob pena de decair o direito à contratação, sem prejuízo das sanções previstas neste Edital.</w:t>
      </w:r>
    </w:p>
    <w:p w14:paraId="6F45D3FD" w14:textId="77777777" w:rsidR="00A26FD6" w:rsidRPr="00B26819" w:rsidRDefault="00000000">
      <w:pPr>
        <w:autoSpaceDE w:val="0"/>
        <w:autoSpaceDN w:val="0"/>
        <w:spacing w:before="194" w:after="34" w:line="280" w:lineRule="exact"/>
        <w:ind w:left="120" w:right="140"/>
        <w:jc w:val="both"/>
        <w:rPr>
          <w:lang w:val="pt-BR"/>
        </w:rPr>
      </w:pPr>
      <w:r w:rsidRPr="00B26819">
        <w:rPr>
          <w:rFonts w:ascii="LiberationSans" w:eastAsia="LiberationSans" w:hAnsi="LiberationSans"/>
          <w:color w:val="000000"/>
          <w:sz w:val="21"/>
          <w:lang w:val="pt-BR"/>
        </w:rPr>
        <w:t xml:space="preserve">10.3. 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B26819">
        <w:rPr>
          <w:rFonts w:ascii="LiberationSans" w:eastAsia="LiberationSans" w:hAnsi="LiberationSans"/>
          <w:b/>
          <w:color w:val="000000"/>
          <w:sz w:val="21"/>
          <w:lang w:val="pt-BR"/>
        </w:rPr>
        <w:t>05 (cinco)</w:t>
      </w:r>
      <w:r w:rsidRPr="00B26819">
        <w:rPr>
          <w:rFonts w:ascii="LiberationSans" w:eastAsia="LiberationSans" w:hAnsi="LiberationSans"/>
          <w:color w:val="000000"/>
          <w:sz w:val="21"/>
          <w:lang w:val="pt-BR"/>
        </w:rPr>
        <w:t xml:space="preserve"> dias úteis, a contar da data de seu recebimento; b) disponibilizar acesso </w:t>
      </w:r>
      <w:proofErr w:type="spellStart"/>
      <w:r w:rsidRPr="00B26819">
        <w:rPr>
          <w:rFonts w:ascii="LiberationSans" w:eastAsia="LiberationSans" w:hAnsi="LiberationSans"/>
          <w:color w:val="000000"/>
          <w:sz w:val="21"/>
          <w:lang w:val="pt-BR"/>
        </w:rPr>
        <w:t>a</w:t>
      </w:r>
      <w:proofErr w:type="spellEnd"/>
      <w:r w:rsidRPr="00B26819">
        <w:rPr>
          <w:rFonts w:ascii="LiberationSans" w:eastAsia="LiberationSans" w:hAnsi="LiberationSans"/>
          <w:color w:val="000000"/>
          <w:sz w:val="21"/>
          <w:lang w:val="pt-BR"/>
        </w:rPr>
        <w:t xml:space="preserve"> sistema de processo eletrônico para que</w:t>
      </w:r>
    </w:p>
    <w:tbl>
      <w:tblPr>
        <w:tblW w:w="0" w:type="auto"/>
        <w:tblInd w:w="56" w:type="dxa"/>
        <w:tblLayout w:type="fixed"/>
        <w:tblLook w:val="04A0" w:firstRow="1" w:lastRow="0" w:firstColumn="1" w:lastColumn="0" w:noHBand="0" w:noVBand="1"/>
      </w:tblPr>
      <w:tblGrid>
        <w:gridCol w:w="3500"/>
        <w:gridCol w:w="1040"/>
        <w:gridCol w:w="6680"/>
      </w:tblGrid>
      <w:tr w:rsidR="00A26FD6" w:rsidRPr="00B26819" w14:paraId="5A0DCD32" w14:textId="77777777">
        <w:trPr>
          <w:trHeight w:hRule="exact" w:val="284"/>
        </w:trPr>
        <w:tc>
          <w:tcPr>
            <w:tcW w:w="3500" w:type="dxa"/>
            <w:tcMar>
              <w:left w:w="0" w:type="dxa"/>
              <w:right w:w="0" w:type="dxa"/>
            </w:tcMar>
          </w:tcPr>
          <w:p w14:paraId="64E294DB" w14:textId="77777777" w:rsidR="00A26FD6" w:rsidRPr="00B26819" w:rsidRDefault="00000000">
            <w:pPr>
              <w:autoSpaceDE w:val="0"/>
              <w:autoSpaceDN w:val="0"/>
              <w:spacing w:before="36" w:after="0" w:line="210" w:lineRule="exact"/>
              <w:jc w:val="center"/>
              <w:rPr>
                <w:lang w:val="pt-BR"/>
              </w:rPr>
            </w:pPr>
            <w:r w:rsidRPr="00B26819">
              <w:rPr>
                <w:rFonts w:ascii="LiberationSans" w:eastAsia="LiberationSans" w:hAnsi="LiberationSans"/>
                <w:color w:val="000000"/>
                <w:sz w:val="21"/>
                <w:lang w:val="pt-BR"/>
              </w:rPr>
              <w:t xml:space="preserve">seja assinado digitalmente em até </w:t>
            </w:r>
          </w:p>
        </w:tc>
        <w:tc>
          <w:tcPr>
            <w:tcW w:w="1040" w:type="dxa"/>
            <w:tcMar>
              <w:left w:w="0" w:type="dxa"/>
              <w:right w:w="0" w:type="dxa"/>
            </w:tcMar>
          </w:tcPr>
          <w:p w14:paraId="637590D0" w14:textId="77777777" w:rsidR="00A26FD6" w:rsidRDefault="00000000">
            <w:pPr>
              <w:autoSpaceDE w:val="0"/>
              <w:autoSpaceDN w:val="0"/>
              <w:spacing w:before="36" w:after="0" w:line="210" w:lineRule="exact"/>
              <w:jc w:val="center"/>
            </w:pPr>
            <w:r>
              <w:rPr>
                <w:rFonts w:ascii="LiberationSans" w:eastAsia="LiberationSans" w:hAnsi="LiberationSans"/>
                <w:b/>
                <w:color w:val="000000"/>
                <w:sz w:val="21"/>
              </w:rPr>
              <w:t>05 (</w:t>
            </w:r>
            <w:proofErr w:type="spellStart"/>
            <w:r>
              <w:rPr>
                <w:rFonts w:ascii="LiberationSans" w:eastAsia="LiberationSans" w:hAnsi="LiberationSans"/>
                <w:b/>
                <w:color w:val="000000"/>
                <w:sz w:val="21"/>
              </w:rPr>
              <w:t>cinco</w:t>
            </w:r>
            <w:proofErr w:type="spellEnd"/>
            <w:r>
              <w:rPr>
                <w:rFonts w:ascii="LiberationSans" w:eastAsia="LiberationSans" w:hAnsi="LiberationSans"/>
                <w:b/>
                <w:color w:val="000000"/>
                <w:sz w:val="21"/>
              </w:rPr>
              <w:t>)</w:t>
            </w:r>
          </w:p>
        </w:tc>
        <w:tc>
          <w:tcPr>
            <w:tcW w:w="6680" w:type="dxa"/>
            <w:tcMar>
              <w:left w:w="0" w:type="dxa"/>
              <w:right w:w="0" w:type="dxa"/>
            </w:tcMar>
          </w:tcPr>
          <w:p w14:paraId="3041740C" w14:textId="77777777" w:rsidR="00A26FD6" w:rsidRPr="00B26819" w:rsidRDefault="00000000">
            <w:pPr>
              <w:autoSpaceDE w:val="0"/>
              <w:autoSpaceDN w:val="0"/>
              <w:spacing w:before="36" w:after="0" w:line="210" w:lineRule="exact"/>
              <w:jc w:val="center"/>
              <w:rPr>
                <w:lang w:val="pt-BR"/>
              </w:rPr>
            </w:pPr>
            <w:r w:rsidRPr="00B26819">
              <w:rPr>
                <w:rFonts w:ascii="LiberationSans" w:eastAsia="LiberationSans" w:hAnsi="LiberationSans"/>
                <w:color w:val="000000"/>
                <w:sz w:val="21"/>
                <w:lang w:val="pt-BR"/>
              </w:rPr>
              <w:t xml:space="preserve"> dias úteis; ou c) outro meio eletrônico, assegurado o prazo de 05</w:t>
            </w:r>
          </w:p>
        </w:tc>
      </w:tr>
    </w:tbl>
    <w:p w14:paraId="5E85D306" w14:textId="77777777" w:rsidR="00A26FD6" w:rsidRPr="00B26819" w:rsidRDefault="00000000">
      <w:pPr>
        <w:autoSpaceDE w:val="0"/>
        <w:autoSpaceDN w:val="0"/>
        <w:spacing w:before="38" w:after="0" w:line="210" w:lineRule="exact"/>
        <w:ind w:left="120"/>
        <w:rPr>
          <w:lang w:val="pt-BR"/>
        </w:rPr>
      </w:pPr>
      <w:r w:rsidRPr="00B26819">
        <w:rPr>
          <w:rFonts w:ascii="LiberationSans" w:eastAsia="LiberationSans" w:hAnsi="LiberationSans"/>
          <w:color w:val="000000"/>
          <w:sz w:val="21"/>
          <w:lang w:val="pt-BR"/>
        </w:rPr>
        <w:t>(cinco) dias úteis para resposta após recebimento da notificação pela Administração.</w:t>
      </w:r>
    </w:p>
    <w:p w14:paraId="4EFD818B" w14:textId="77777777" w:rsidR="00A26FD6" w:rsidRPr="00B26819" w:rsidRDefault="00000000">
      <w:pPr>
        <w:autoSpaceDE w:val="0"/>
        <w:autoSpaceDN w:val="0"/>
        <w:spacing w:before="200" w:after="0" w:line="278" w:lineRule="exact"/>
        <w:ind w:left="120"/>
        <w:rPr>
          <w:lang w:val="pt-BR"/>
        </w:rPr>
      </w:pPr>
      <w:r w:rsidRPr="00B26819">
        <w:rPr>
          <w:rFonts w:ascii="LiberationSans" w:eastAsia="LiberationSans" w:hAnsi="LiberationSans"/>
          <w:i/>
          <w:color w:val="000000"/>
          <w:sz w:val="21"/>
          <w:lang w:val="pt-BR"/>
        </w:rPr>
        <w:t>10.4. O Aceite da Nota de Empenho ou do instrumento equivalente, emitida ao fornecedor adjudicado, implica o reconhecimento de que:</w:t>
      </w:r>
    </w:p>
    <w:p w14:paraId="6E5F8EB4" w14:textId="77777777" w:rsidR="00A26FD6" w:rsidRPr="00B26819" w:rsidRDefault="00000000">
      <w:pPr>
        <w:autoSpaceDE w:val="0"/>
        <w:autoSpaceDN w:val="0"/>
        <w:spacing w:before="202" w:after="0" w:line="278" w:lineRule="exact"/>
        <w:ind w:left="1320"/>
        <w:rPr>
          <w:lang w:val="pt-BR"/>
        </w:rPr>
      </w:pPr>
      <w:r w:rsidRPr="00B26819">
        <w:rPr>
          <w:rFonts w:ascii="LiberationSans" w:eastAsia="LiberationSans" w:hAnsi="LiberationSans"/>
          <w:i/>
          <w:color w:val="000000"/>
          <w:sz w:val="21"/>
          <w:lang w:val="pt-BR"/>
        </w:rPr>
        <w:t>10.4.1. referida Nota está substituindo o contrato, aplicando-se à relação de negócios ali estabelecida as disposições da Lei nº 14.133, de 2021;</w:t>
      </w:r>
    </w:p>
    <w:p w14:paraId="62F28E18" w14:textId="77777777" w:rsidR="00A26FD6" w:rsidRPr="00B26819" w:rsidRDefault="00000000">
      <w:pPr>
        <w:autoSpaceDE w:val="0"/>
        <w:autoSpaceDN w:val="0"/>
        <w:spacing w:before="268" w:after="0" w:line="210" w:lineRule="exact"/>
        <w:ind w:left="1320"/>
        <w:rPr>
          <w:lang w:val="pt-BR"/>
        </w:rPr>
      </w:pPr>
      <w:r w:rsidRPr="00B26819">
        <w:rPr>
          <w:rFonts w:ascii="LiberationSans" w:eastAsia="LiberationSans" w:hAnsi="LiberationSans"/>
          <w:i/>
          <w:color w:val="000000"/>
          <w:sz w:val="21"/>
          <w:lang w:val="pt-BR"/>
        </w:rPr>
        <w:t>10.4.2. a contratada se vincula à sua proposta e às previsões contidas neste Edital;</w:t>
      </w:r>
    </w:p>
    <w:p w14:paraId="0E420E8E" w14:textId="77777777" w:rsidR="00A26FD6" w:rsidRPr="00B26819" w:rsidRDefault="00000000">
      <w:pPr>
        <w:autoSpaceDE w:val="0"/>
        <w:autoSpaceDN w:val="0"/>
        <w:spacing w:before="202" w:after="0" w:line="278" w:lineRule="exact"/>
        <w:ind w:left="1320" w:right="140"/>
        <w:jc w:val="both"/>
        <w:rPr>
          <w:lang w:val="pt-BR"/>
        </w:rPr>
      </w:pPr>
      <w:r w:rsidRPr="00B26819">
        <w:rPr>
          <w:rFonts w:ascii="LiberationSans" w:eastAsia="LiberationSans" w:hAnsi="LiberationSans"/>
          <w:i/>
          <w:color w:val="000000"/>
          <w:sz w:val="21"/>
          <w:lang w:val="pt-BR"/>
        </w:rPr>
        <w:t>10.4.3. a contratada reconhece que as hipóteses de rescisão são aquelas previstas nos artigos 137 e 138 da Lei nº 14.133, de 2021 e reconhece os direitos da Administração previstos nos artigos 137 a 139 da mesma Lei.</w:t>
      </w:r>
    </w:p>
    <w:p w14:paraId="17351D47" w14:textId="77777777" w:rsidR="00A26FD6" w:rsidRPr="00B26819" w:rsidRDefault="00000000">
      <w:pPr>
        <w:autoSpaceDE w:val="0"/>
        <w:autoSpaceDN w:val="0"/>
        <w:spacing w:before="204" w:after="0" w:line="270" w:lineRule="exact"/>
        <w:ind w:left="120"/>
        <w:rPr>
          <w:lang w:val="pt-BR"/>
        </w:rPr>
      </w:pPr>
      <w:r w:rsidRPr="00B26819">
        <w:rPr>
          <w:rFonts w:ascii="LiberationSans" w:eastAsia="LiberationSans" w:hAnsi="LiberationSans"/>
          <w:color w:val="000000"/>
          <w:sz w:val="21"/>
          <w:lang w:val="pt-BR"/>
        </w:rPr>
        <w:t>10.5. Os prazos dos itens 10.2 e 10.3 poderão ser prorrogados, por igual período, por solicitação justificada do adjudicatário e aceita pela Administração.</w:t>
      </w:r>
    </w:p>
    <w:p w14:paraId="6BB0EF67" w14:textId="77777777" w:rsidR="00A26FD6" w:rsidRPr="00B26819" w:rsidRDefault="00000000">
      <w:pPr>
        <w:autoSpaceDE w:val="0"/>
        <w:autoSpaceDN w:val="0"/>
        <w:spacing w:before="262" w:after="0" w:line="210" w:lineRule="exact"/>
        <w:ind w:left="120"/>
        <w:rPr>
          <w:lang w:val="pt-BR"/>
        </w:rPr>
      </w:pPr>
      <w:r w:rsidRPr="00B26819">
        <w:rPr>
          <w:rFonts w:ascii="LiberationSans" w:eastAsia="LiberationSans" w:hAnsi="LiberationSans"/>
          <w:color w:val="000000"/>
          <w:sz w:val="21"/>
          <w:lang w:val="pt-BR"/>
        </w:rPr>
        <w:t>10.6. O prazo de vigência da contratação é o estabelecido no Termo de Referência.</w:t>
      </w:r>
    </w:p>
    <w:p w14:paraId="7DDD2E9C" w14:textId="77777777" w:rsidR="00A26FD6" w:rsidRPr="00B26819" w:rsidRDefault="00000000">
      <w:pPr>
        <w:autoSpaceDE w:val="0"/>
        <w:autoSpaceDN w:val="0"/>
        <w:spacing w:before="722" w:after="0" w:line="270" w:lineRule="exact"/>
        <w:ind w:left="120"/>
        <w:rPr>
          <w:lang w:val="pt-BR"/>
        </w:rPr>
      </w:pPr>
      <w:r w:rsidRPr="00B26819">
        <w:rPr>
          <w:rFonts w:ascii="LiberationSerif" w:eastAsia="LiberationSerif" w:hAnsi="LiberationSerif"/>
          <w:b/>
          <w:color w:val="000000"/>
          <w:sz w:val="27"/>
          <w:lang w:val="pt-BR"/>
        </w:rPr>
        <w:t>11. DA ATA DE REGISTRO DE PREÇOS</w:t>
      </w:r>
    </w:p>
    <w:p w14:paraId="295221F7" w14:textId="77777777" w:rsidR="00A26FD6" w:rsidRPr="00B26819" w:rsidRDefault="00000000">
      <w:pPr>
        <w:autoSpaceDE w:val="0"/>
        <w:autoSpaceDN w:val="0"/>
        <w:spacing w:before="206" w:after="0" w:line="272" w:lineRule="exact"/>
        <w:ind w:left="120" w:right="140"/>
        <w:jc w:val="both"/>
        <w:rPr>
          <w:lang w:val="pt-BR"/>
        </w:rPr>
      </w:pPr>
      <w:r w:rsidRPr="00B26819">
        <w:rPr>
          <w:rFonts w:ascii="LiberationSans" w:eastAsia="LiberationSans" w:hAnsi="LiberationSans"/>
          <w:color w:val="000000"/>
          <w:sz w:val="21"/>
          <w:lang w:val="pt-BR"/>
        </w:rPr>
        <w:t xml:space="preserve">11.1. Homologado o resultado da licitação, o licitante mais bem classificado terá o prazo de até </w:t>
      </w:r>
      <w:r w:rsidRPr="00B26819">
        <w:rPr>
          <w:rFonts w:ascii="LiberationSans" w:eastAsia="LiberationSans" w:hAnsi="LiberationSans"/>
          <w:i/>
          <w:color w:val="FF0000"/>
          <w:sz w:val="21"/>
          <w:lang w:val="pt-BR"/>
        </w:rPr>
        <w:t>05</w:t>
      </w:r>
      <w:r w:rsidRPr="00B26819">
        <w:rPr>
          <w:rFonts w:ascii="LiberationSans" w:eastAsia="LiberationSans" w:hAnsi="LiberationSans"/>
          <w:color w:val="000000"/>
          <w:sz w:val="21"/>
          <w:lang w:val="pt-BR"/>
        </w:rPr>
        <w:t xml:space="preserve"> (cinco) dias úteis, contados a partir da data de sua convocação, para assinar a Ata de Registro de Preços, cujo prazo de validade encontra-se nela fixado, sob pena de decadência do direito à contratação, sem prejuízo das sanções previstas na Lei nº 14.133, de 2021.</w:t>
      </w:r>
    </w:p>
    <w:p w14:paraId="4EEDCDFB"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11.2. O prazo de convocação poderá ser prorrogado uma vez, por igual período, mediante solicitação do licitante mais bem classificado ou do fornecedor convocado, desde que:</w:t>
      </w:r>
    </w:p>
    <w:p w14:paraId="1403FA71" w14:textId="77777777" w:rsidR="00A26FD6" w:rsidRPr="00B26819" w:rsidRDefault="00000000">
      <w:pPr>
        <w:autoSpaceDE w:val="0"/>
        <w:autoSpaceDN w:val="0"/>
        <w:spacing w:before="402" w:after="4" w:line="156" w:lineRule="exact"/>
        <w:ind w:right="7056"/>
        <w:rPr>
          <w:lang w:val="pt-BR"/>
        </w:rPr>
      </w:pPr>
      <w:r w:rsidRPr="00B26819">
        <w:rPr>
          <w:rFonts w:ascii="LiberationSerif" w:eastAsia="LiberationSerif" w:hAnsi="LiberationSerif"/>
          <w:color w:val="000000"/>
          <w:sz w:val="12"/>
          <w:lang w:val="pt-BR"/>
        </w:rPr>
        <w:t xml:space="preserve">Câmara Nacional de Modelos de Licitações e Contratos da Consultoria-Geral da União </w:t>
      </w:r>
      <w:r w:rsidRPr="00B26819">
        <w:rPr>
          <w:lang w:val="pt-BR"/>
        </w:rPr>
        <w:br/>
      </w: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56"/>
        <w:gridCol w:w="4680"/>
      </w:tblGrid>
      <w:tr w:rsidR="00A26FD6" w14:paraId="3A329DE3" w14:textId="77777777">
        <w:trPr>
          <w:trHeight w:hRule="exact" w:val="320"/>
        </w:trPr>
        <w:tc>
          <w:tcPr>
            <w:tcW w:w="6656" w:type="dxa"/>
            <w:tcMar>
              <w:left w:w="0" w:type="dxa"/>
              <w:right w:w="0" w:type="dxa"/>
            </w:tcMar>
          </w:tcPr>
          <w:p w14:paraId="77AB75DF"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07D5EE64"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80" w:type="dxa"/>
            <w:tcMar>
              <w:left w:w="0" w:type="dxa"/>
              <w:right w:w="0" w:type="dxa"/>
            </w:tcMar>
          </w:tcPr>
          <w:p w14:paraId="352727E7"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17 de 23</w:t>
            </w:r>
          </w:p>
        </w:tc>
      </w:tr>
    </w:tbl>
    <w:p w14:paraId="42DFE68E"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229CAE4E" w14:textId="77777777" w:rsidR="00A26FD6" w:rsidRDefault="00A26FD6">
      <w:pPr>
        <w:sectPr w:rsidR="00A26FD6">
          <w:pgSz w:w="11906" w:h="16838"/>
          <w:pgMar w:top="164" w:right="264" w:bottom="94" w:left="284" w:header="720" w:footer="720" w:gutter="0"/>
          <w:cols w:space="720"/>
          <w:docGrid w:linePitch="360"/>
        </w:sectPr>
      </w:pPr>
    </w:p>
    <w:p w14:paraId="6FD79C35" w14:textId="77777777" w:rsidR="00A26FD6" w:rsidRDefault="00A26FD6">
      <w:pPr>
        <w:autoSpaceDE w:val="0"/>
        <w:autoSpaceDN w:val="0"/>
        <w:spacing w:after="0" w:line="162" w:lineRule="exact"/>
      </w:pPr>
    </w:p>
    <w:p w14:paraId="3D908E19" w14:textId="77777777" w:rsidR="00A26FD6" w:rsidRPr="00B26819" w:rsidRDefault="00000000">
      <w:pPr>
        <w:autoSpaceDE w:val="0"/>
        <w:autoSpaceDN w:val="0"/>
        <w:spacing w:after="0" w:line="342" w:lineRule="exact"/>
        <w:ind w:left="1320" w:right="2304"/>
        <w:rPr>
          <w:lang w:val="pt-BR"/>
        </w:rPr>
      </w:pPr>
      <w:r w:rsidRPr="00B26819">
        <w:rPr>
          <w:rFonts w:ascii="LiberationSans" w:eastAsia="LiberationSans" w:hAnsi="LiberationSans"/>
          <w:color w:val="000000"/>
          <w:sz w:val="21"/>
          <w:lang w:val="pt-BR"/>
        </w:rPr>
        <w:t>11.2.1. a solicitação seja devidamente justificada e apresentada dentro do prazo; e 11.2.2. a justificativa apresentada seja aceita pela Administração.</w:t>
      </w:r>
    </w:p>
    <w:p w14:paraId="6DA81DD6"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11.3. A ata de registro de preços será assinada por meio de assinatura digital e disponibilizada no sistema de registro de preços.</w:t>
      </w:r>
    </w:p>
    <w:p w14:paraId="658D82E4" w14:textId="77777777" w:rsidR="00A26FD6" w:rsidRPr="00B26819" w:rsidRDefault="00000000">
      <w:pPr>
        <w:autoSpaceDE w:val="0"/>
        <w:autoSpaceDN w:val="0"/>
        <w:spacing w:before="204" w:after="0" w:line="270" w:lineRule="exact"/>
        <w:ind w:left="120" w:right="140"/>
        <w:jc w:val="both"/>
        <w:rPr>
          <w:lang w:val="pt-BR"/>
        </w:rPr>
      </w:pPr>
      <w:r w:rsidRPr="00B26819">
        <w:rPr>
          <w:rFonts w:ascii="LiberationSans" w:eastAsia="LiberationSans" w:hAnsi="LiberationSans"/>
          <w:color w:val="000000"/>
          <w:sz w:val="21"/>
          <w:lang w:val="pt-BR"/>
        </w:rPr>
        <w:t>11.4. Serão formalizadas tantas Atas de Registro de Preços quantas forem necessárias para o registro de todos os itens constantes no Termo de Referência/Projeto Básico, com a indicação do licitante vencedor, a descrição do(s) item (</w:t>
      </w:r>
      <w:proofErr w:type="spellStart"/>
      <w:r w:rsidRPr="00B26819">
        <w:rPr>
          <w:rFonts w:ascii="LiberationSans" w:eastAsia="LiberationSans" w:hAnsi="LiberationSans"/>
          <w:color w:val="000000"/>
          <w:sz w:val="21"/>
          <w:lang w:val="pt-BR"/>
        </w:rPr>
        <w:t>ns</w:t>
      </w:r>
      <w:proofErr w:type="spellEnd"/>
      <w:r w:rsidRPr="00B26819">
        <w:rPr>
          <w:rFonts w:ascii="LiberationSans" w:eastAsia="LiberationSans" w:hAnsi="LiberationSans"/>
          <w:color w:val="000000"/>
          <w:sz w:val="21"/>
          <w:lang w:val="pt-BR"/>
        </w:rPr>
        <w:t>), as respectivas quantidades, preços registrados e demais condições.</w:t>
      </w:r>
    </w:p>
    <w:p w14:paraId="00E35141" w14:textId="77777777" w:rsidR="00A26FD6" w:rsidRPr="00B26819" w:rsidRDefault="00000000">
      <w:pPr>
        <w:autoSpaceDE w:val="0"/>
        <w:autoSpaceDN w:val="0"/>
        <w:spacing w:before="204" w:after="0" w:line="270" w:lineRule="exact"/>
        <w:ind w:left="120"/>
        <w:rPr>
          <w:lang w:val="pt-BR"/>
        </w:rPr>
      </w:pPr>
      <w:r w:rsidRPr="00B26819">
        <w:rPr>
          <w:rFonts w:ascii="LiberationSans" w:eastAsia="LiberationSans" w:hAnsi="LiberationSans"/>
          <w:color w:val="000000"/>
          <w:sz w:val="21"/>
          <w:lang w:val="pt-BR"/>
        </w:rPr>
        <w:t>11.5. O preço registrado, com a indicação dos fornecedores, será divulgado no PNCP e disponibilizado durante a vigência da ata de registro de preços.</w:t>
      </w:r>
    </w:p>
    <w:p w14:paraId="2BB0D7B9" w14:textId="77777777" w:rsidR="00A26FD6" w:rsidRPr="00B26819" w:rsidRDefault="00000000">
      <w:pPr>
        <w:autoSpaceDE w:val="0"/>
        <w:autoSpaceDN w:val="0"/>
        <w:spacing w:before="200" w:after="0" w:line="270" w:lineRule="exact"/>
        <w:ind w:left="120" w:right="140"/>
        <w:jc w:val="both"/>
        <w:rPr>
          <w:lang w:val="pt-BR"/>
        </w:rPr>
      </w:pPr>
      <w:r w:rsidRPr="00B26819">
        <w:rPr>
          <w:rFonts w:ascii="LiberationSans" w:eastAsia="LiberationSans" w:hAnsi="LiberationSans"/>
          <w:color w:val="000000"/>
          <w:sz w:val="21"/>
          <w:lang w:val="pt-BR"/>
        </w:rPr>
        <w:t>11.6.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A509506"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11.7.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071CABA"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11.8. O prazo de vigência da ata de registro de preços será de 1 (um) ano e poderá ser prorrogado, por igual período, desde que comprovado o preço vantajoso.</w:t>
      </w:r>
    </w:p>
    <w:p w14:paraId="687B24EC" w14:textId="77777777" w:rsidR="00A26FD6" w:rsidRPr="00B26819" w:rsidRDefault="00000000">
      <w:pPr>
        <w:autoSpaceDE w:val="0"/>
        <w:autoSpaceDN w:val="0"/>
        <w:spacing w:before="272" w:after="0" w:line="210" w:lineRule="exact"/>
        <w:ind w:left="1320"/>
        <w:rPr>
          <w:lang w:val="pt-BR"/>
        </w:rPr>
      </w:pPr>
      <w:r w:rsidRPr="00B26819">
        <w:rPr>
          <w:rFonts w:ascii="LiberationSans" w:eastAsia="LiberationSans" w:hAnsi="LiberationSans"/>
          <w:color w:val="000000"/>
          <w:sz w:val="21"/>
          <w:lang w:val="pt-BR"/>
        </w:rPr>
        <w:t xml:space="preserve">11.8.1. Em caso de prorrogação da ata, </w:t>
      </w:r>
      <w:r w:rsidRPr="00B26819">
        <w:rPr>
          <w:rFonts w:ascii="LiberationSans" w:eastAsia="LiberationSans" w:hAnsi="LiberationSans"/>
          <w:b/>
          <w:i/>
          <w:color w:val="FF0000"/>
          <w:sz w:val="21"/>
          <w:lang w:val="pt-BR"/>
        </w:rPr>
        <w:t xml:space="preserve">poderá </w:t>
      </w:r>
      <w:r w:rsidRPr="00B26819">
        <w:rPr>
          <w:rFonts w:ascii="LiberationSans" w:eastAsia="LiberationSans" w:hAnsi="LiberationSans"/>
          <w:color w:val="000000"/>
          <w:sz w:val="21"/>
          <w:lang w:val="pt-BR"/>
        </w:rPr>
        <w:t>ser renovado o quantitativo originalmente registrado.</w:t>
      </w:r>
    </w:p>
    <w:p w14:paraId="57446C64" w14:textId="77777777" w:rsidR="00A26FD6" w:rsidRPr="00B26819" w:rsidRDefault="00000000">
      <w:pPr>
        <w:autoSpaceDE w:val="0"/>
        <w:autoSpaceDN w:val="0"/>
        <w:spacing w:before="254" w:after="0" w:line="234" w:lineRule="exact"/>
        <w:ind w:left="1320" w:right="140"/>
        <w:jc w:val="both"/>
        <w:rPr>
          <w:lang w:val="pt-BR"/>
        </w:rPr>
      </w:pPr>
      <w:r w:rsidRPr="00B26819">
        <w:rPr>
          <w:rFonts w:ascii="LiberationSans" w:eastAsia="LiberationSans" w:hAnsi="LiberationSans"/>
          <w:color w:val="000000"/>
          <w:sz w:val="21"/>
          <w:lang w:val="pt-BR"/>
        </w:rPr>
        <w:t xml:space="preserve">11.8.2 </w:t>
      </w:r>
      <w:r w:rsidRPr="00B26819">
        <w:rPr>
          <w:rFonts w:ascii="LiberationSerif" w:eastAsia="LiberationSerif" w:hAnsi="LiberationSerif"/>
          <w:color w:val="000000"/>
          <w:sz w:val="18"/>
          <w:lang w:val="pt-BR"/>
        </w:rPr>
        <w:t>Consoante Parecer nº 00075/2024/DECOR/CGU/AGU, "há a possibilidade da renovação do quantitativo originalmente registrado em caso de prorrogação da vigência da Ata de Registro de Preços (ARP) desde que seja comprovada a manutenção do preço vantajoso, haja previsão expressa no ato convocatório e na ata de registro de preços, o tema tenha sido tratado na fase do planejamento da contratação e a prorrogação da ata de registro de preços seja celebrada por termo aditivo dentro do prazo de sua vigência"</w:t>
      </w:r>
    </w:p>
    <w:p w14:paraId="76FF1F6D" w14:textId="77777777" w:rsidR="00A26FD6" w:rsidRPr="00B26819" w:rsidRDefault="00000000">
      <w:pPr>
        <w:tabs>
          <w:tab w:val="left" w:pos="1320"/>
        </w:tabs>
        <w:autoSpaceDE w:val="0"/>
        <w:autoSpaceDN w:val="0"/>
        <w:spacing w:before="1016" w:after="0" w:line="404" w:lineRule="exact"/>
        <w:ind w:left="120"/>
        <w:rPr>
          <w:lang w:val="pt-BR"/>
        </w:rPr>
      </w:pPr>
      <w:r w:rsidRPr="00B26819">
        <w:rPr>
          <w:rFonts w:ascii="LiberationSerif" w:eastAsia="LiberationSerif" w:hAnsi="LiberationSerif"/>
          <w:b/>
          <w:color w:val="000000"/>
          <w:sz w:val="27"/>
          <w:lang w:val="pt-BR"/>
        </w:rPr>
        <w:t xml:space="preserve">12. DA FORMAÇÃO DO CADASTRO DE RESERVA </w:t>
      </w:r>
      <w:r w:rsidRPr="00B26819">
        <w:rPr>
          <w:lang w:val="pt-BR"/>
        </w:rPr>
        <w:br/>
      </w:r>
      <w:r w:rsidRPr="00B26819">
        <w:rPr>
          <w:rFonts w:ascii="LiberationSans" w:eastAsia="LiberationSans" w:hAnsi="LiberationSans"/>
          <w:color w:val="000000"/>
          <w:sz w:val="21"/>
          <w:lang w:val="pt-BR"/>
        </w:rPr>
        <w:t xml:space="preserve">12.1. Após a homologação da licitação, será incluído na ata, na forma de anexo, o registro: </w:t>
      </w:r>
      <w:r w:rsidRPr="00B26819">
        <w:rPr>
          <w:lang w:val="pt-BR"/>
        </w:rPr>
        <w:br/>
      </w:r>
      <w:r w:rsidRPr="00B26819">
        <w:rPr>
          <w:lang w:val="pt-BR"/>
        </w:rPr>
        <w:tab/>
      </w:r>
      <w:r w:rsidRPr="00B26819">
        <w:rPr>
          <w:rFonts w:ascii="LiberationSans" w:eastAsia="LiberationSans" w:hAnsi="LiberationSans"/>
          <w:color w:val="000000"/>
          <w:sz w:val="21"/>
          <w:lang w:val="pt-BR"/>
        </w:rPr>
        <w:t xml:space="preserve">12.1.1dos licitantes que aceitarem cotar o objeto com preço igual ao do adjudicatário, observada a </w:t>
      </w:r>
      <w:r w:rsidRPr="00B26819">
        <w:rPr>
          <w:lang w:val="pt-BR"/>
        </w:rPr>
        <w:tab/>
      </w:r>
      <w:r w:rsidRPr="00B26819">
        <w:rPr>
          <w:rFonts w:ascii="LiberationSans" w:eastAsia="LiberationSans" w:hAnsi="LiberationSans"/>
          <w:color w:val="000000"/>
          <w:sz w:val="21"/>
          <w:lang w:val="pt-BR"/>
        </w:rPr>
        <w:t xml:space="preserve">classificação na licitação e excluído o percentual referente à margem de preferência, quando o objeto </w:t>
      </w:r>
      <w:r w:rsidRPr="00B26819">
        <w:rPr>
          <w:lang w:val="pt-BR"/>
        </w:rPr>
        <w:tab/>
      </w:r>
      <w:r w:rsidRPr="00B26819">
        <w:rPr>
          <w:rFonts w:ascii="LiberationSans" w:eastAsia="LiberationSans" w:hAnsi="LiberationSans"/>
          <w:color w:val="000000"/>
          <w:sz w:val="21"/>
          <w:lang w:val="pt-BR"/>
        </w:rPr>
        <w:t xml:space="preserve">não atender aos requisitos previstos no art. 26 da Lei nº 14.133, de 2021; e </w:t>
      </w:r>
      <w:r w:rsidRPr="00B26819">
        <w:rPr>
          <w:lang w:val="pt-BR"/>
        </w:rPr>
        <w:br/>
      </w:r>
      <w:r w:rsidRPr="00B26819">
        <w:rPr>
          <w:lang w:val="pt-BR"/>
        </w:rPr>
        <w:tab/>
      </w:r>
      <w:r w:rsidRPr="00B26819">
        <w:rPr>
          <w:rFonts w:ascii="LiberationSans" w:eastAsia="LiberationSans" w:hAnsi="LiberationSans"/>
          <w:color w:val="000000"/>
          <w:sz w:val="21"/>
          <w:lang w:val="pt-BR"/>
        </w:rPr>
        <w:t xml:space="preserve">12.1.2. dos licitantes que mantiverem sua proposta original </w:t>
      </w:r>
      <w:r w:rsidRPr="00B26819">
        <w:rPr>
          <w:lang w:val="pt-BR"/>
        </w:rPr>
        <w:br/>
      </w:r>
      <w:r w:rsidRPr="00B26819">
        <w:rPr>
          <w:rFonts w:ascii="LiberationSans" w:eastAsia="LiberationSans" w:hAnsi="LiberationSans"/>
          <w:color w:val="000000"/>
          <w:sz w:val="21"/>
          <w:lang w:val="pt-BR"/>
        </w:rPr>
        <w:t>12.2. Será respeitada, nas contratações, a ordem de classificação dos licitantes ou fornecedores registrados na ata.</w:t>
      </w:r>
    </w:p>
    <w:p w14:paraId="34659667" w14:textId="77777777" w:rsidR="00A26FD6" w:rsidRPr="00B26819" w:rsidRDefault="00000000">
      <w:pPr>
        <w:autoSpaceDE w:val="0"/>
        <w:autoSpaceDN w:val="0"/>
        <w:spacing w:before="204" w:after="0" w:line="270" w:lineRule="exact"/>
        <w:ind w:left="1320"/>
        <w:rPr>
          <w:lang w:val="pt-BR"/>
        </w:rPr>
      </w:pPr>
      <w:r w:rsidRPr="00B26819">
        <w:rPr>
          <w:rFonts w:ascii="LiberationSans" w:eastAsia="LiberationSans" w:hAnsi="LiberationSans"/>
          <w:color w:val="000000"/>
          <w:sz w:val="21"/>
          <w:lang w:val="pt-BR"/>
        </w:rPr>
        <w:t>12.2.1. A apresentação de novas propostas na forma deste item não prejudicará o resultado do certame em relação ao licitante mais bem classificado.</w:t>
      </w:r>
    </w:p>
    <w:p w14:paraId="3847C65C" w14:textId="77777777" w:rsidR="00A26FD6" w:rsidRPr="00B26819" w:rsidRDefault="00000000">
      <w:pPr>
        <w:autoSpaceDE w:val="0"/>
        <w:autoSpaceDN w:val="0"/>
        <w:spacing w:before="200" w:after="0" w:line="272" w:lineRule="exact"/>
        <w:ind w:left="1320"/>
        <w:rPr>
          <w:lang w:val="pt-BR"/>
        </w:rPr>
      </w:pPr>
      <w:r w:rsidRPr="00B26819">
        <w:rPr>
          <w:rFonts w:ascii="LiberationSans" w:eastAsia="LiberationSans" w:hAnsi="LiberationSans"/>
          <w:color w:val="000000"/>
          <w:sz w:val="21"/>
          <w:lang w:val="pt-BR"/>
        </w:rPr>
        <w:t>12.2.2. Para fins da ordem de classificação, os licitantes ou fornecedores que aceitarem cotar o objeto com preço igual ao do adjudicatário antecederão aqueles que mantiverem sua proposta original.</w:t>
      </w:r>
    </w:p>
    <w:p w14:paraId="34918234" w14:textId="77777777" w:rsidR="00A26FD6" w:rsidRPr="00B26819" w:rsidRDefault="00000000">
      <w:pPr>
        <w:tabs>
          <w:tab w:val="left" w:pos="1320"/>
        </w:tabs>
        <w:autoSpaceDE w:val="0"/>
        <w:autoSpaceDN w:val="0"/>
        <w:spacing w:before="120" w:after="0" w:line="352" w:lineRule="exact"/>
        <w:ind w:left="120"/>
        <w:rPr>
          <w:lang w:val="pt-BR"/>
        </w:rPr>
      </w:pPr>
      <w:r w:rsidRPr="00B26819">
        <w:rPr>
          <w:rFonts w:ascii="LiberationSans" w:eastAsia="LiberationSans" w:hAnsi="LiberationSans"/>
          <w:color w:val="000000"/>
          <w:sz w:val="21"/>
          <w:lang w:val="pt-BR"/>
        </w:rPr>
        <w:t xml:space="preserve">12.3. A habilitação dos licitantes que comporão o cadastro de reserva será efetuada quando houver necessidade de contratação dos licitantes remanescentes, nas seguintes hipóteses: </w:t>
      </w:r>
      <w:r w:rsidRPr="00B26819">
        <w:rPr>
          <w:lang w:val="pt-BR"/>
        </w:rPr>
        <w:br/>
      </w:r>
      <w:r w:rsidRPr="00B26819">
        <w:rPr>
          <w:lang w:val="pt-BR"/>
        </w:rPr>
        <w:tab/>
      </w:r>
      <w:r w:rsidRPr="00B26819">
        <w:rPr>
          <w:rFonts w:ascii="LiberationSans" w:eastAsia="LiberationSans" w:hAnsi="LiberationSans"/>
          <w:color w:val="000000"/>
          <w:sz w:val="21"/>
          <w:lang w:val="pt-BR"/>
        </w:rPr>
        <w:t xml:space="preserve">12.3.1. quando o licitante vencedor não assinar a ata de registro de preços no prazo e nas condições </w:t>
      </w:r>
      <w:r w:rsidRPr="00B26819">
        <w:rPr>
          <w:lang w:val="pt-BR"/>
        </w:rPr>
        <w:tab/>
      </w:r>
      <w:r w:rsidRPr="00B26819">
        <w:rPr>
          <w:rFonts w:ascii="LiberationSans" w:eastAsia="LiberationSans" w:hAnsi="LiberationSans"/>
          <w:color w:val="000000"/>
          <w:sz w:val="21"/>
          <w:lang w:val="pt-BR"/>
        </w:rPr>
        <w:t xml:space="preserve">estabelecidos no edital; ou </w:t>
      </w:r>
      <w:r w:rsidRPr="00B26819">
        <w:rPr>
          <w:lang w:val="pt-BR"/>
        </w:rPr>
        <w:br/>
      </w:r>
      <w:r w:rsidRPr="00B26819">
        <w:rPr>
          <w:lang w:val="pt-BR"/>
        </w:rPr>
        <w:tab/>
      </w:r>
      <w:r w:rsidRPr="00B26819">
        <w:rPr>
          <w:rFonts w:ascii="LiberationSans" w:eastAsia="LiberationSans" w:hAnsi="LiberationSans"/>
          <w:color w:val="000000"/>
          <w:sz w:val="21"/>
          <w:lang w:val="pt-BR"/>
        </w:rPr>
        <w:t xml:space="preserve">12.3.2. quando houver o cancelamento do registro do fornecedor ou do registro de preços, nas hipóteses </w:t>
      </w:r>
      <w:r w:rsidRPr="00B26819">
        <w:rPr>
          <w:lang w:val="pt-BR"/>
        </w:rPr>
        <w:tab/>
      </w:r>
      <w:r w:rsidRPr="00B26819">
        <w:rPr>
          <w:rFonts w:ascii="LiberationSans" w:eastAsia="LiberationSans" w:hAnsi="LiberationSans"/>
          <w:color w:val="000000"/>
          <w:sz w:val="21"/>
          <w:lang w:val="pt-BR"/>
        </w:rPr>
        <w:t>previstas nos art. 28 e art. 29 do Decreto nº 11.462, de 2023.</w:t>
      </w:r>
    </w:p>
    <w:p w14:paraId="4D3CC301" w14:textId="77777777" w:rsidR="00A26FD6" w:rsidRPr="00B26819" w:rsidRDefault="00000000">
      <w:pPr>
        <w:autoSpaceDE w:val="0"/>
        <w:autoSpaceDN w:val="0"/>
        <w:spacing w:before="392" w:after="0" w:line="120" w:lineRule="exact"/>
        <w:rPr>
          <w:lang w:val="pt-BR"/>
        </w:rPr>
      </w:pPr>
      <w:r w:rsidRPr="00B26819">
        <w:rPr>
          <w:rFonts w:ascii="LiberationSerif" w:eastAsia="LiberationSerif" w:hAnsi="LiberationSerif"/>
          <w:color w:val="000000"/>
          <w:sz w:val="12"/>
          <w:lang w:val="pt-BR"/>
        </w:rPr>
        <w:t>Câmara Nacional de Modelos de Licitações e Contratos da Consultoria-Geral da União</w:t>
      </w:r>
    </w:p>
    <w:p w14:paraId="2F11ED75" w14:textId="77777777" w:rsidR="00A26FD6" w:rsidRPr="00B26819" w:rsidRDefault="00000000">
      <w:pPr>
        <w:autoSpaceDE w:val="0"/>
        <w:autoSpaceDN w:val="0"/>
        <w:spacing w:before="36" w:after="4" w:line="120" w:lineRule="exact"/>
        <w:rPr>
          <w:lang w:val="pt-BR"/>
        </w:rPr>
      </w:pP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56"/>
        <w:gridCol w:w="4680"/>
      </w:tblGrid>
      <w:tr w:rsidR="00A26FD6" w14:paraId="4C94C8D1" w14:textId="77777777">
        <w:trPr>
          <w:trHeight w:hRule="exact" w:val="320"/>
        </w:trPr>
        <w:tc>
          <w:tcPr>
            <w:tcW w:w="6656" w:type="dxa"/>
            <w:tcMar>
              <w:left w:w="0" w:type="dxa"/>
              <w:right w:w="0" w:type="dxa"/>
            </w:tcMar>
          </w:tcPr>
          <w:p w14:paraId="5DCF7127"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7A34C23A"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80" w:type="dxa"/>
            <w:tcMar>
              <w:left w:w="0" w:type="dxa"/>
              <w:right w:w="0" w:type="dxa"/>
            </w:tcMar>
          </w:tcPr>
          <w:p w14:paraId="550C1BD6"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18 de 23</w:t>
            </w:r>
          </w:p>
        </w:tc>
      </w:tr>
    </w:tbl>
    <w:p w14:paraId="02E8DF3C" w14:textId="77777777" w:rsidR="00A26FD6" w:rsidRDefault="00000000">
      <w:pPr>
        <w:autoSpaceDE w:val="0"/>
        <w:autoSpaceDN w:val="0"/>
        <w:spacing w:before="18" w:after="0" w:line="120" w:lineRule="exact"/>
      </w:pPr>
      <w:r>
        <w:rPr>
          <w:rFonts w:ascii="LiberationSerif" w:eastAsia="LiberationSerif" w:hAnsi="LiberationSerif"/>
          <w:color w:val="000000"/>
          <w:sz w:val="12"/>
        </w:rPr>
        <w:lastRenderedPageBreak/>
        <w:t>Atualização: NOV/2025</w:t>
      </w:r>
    </w:p>
    <w:p w14:paraId="3AC8A417" w14:textId="77777777" w:rsidR="00A26FD6" w:rsidRDefault="00A26FD6">
      <w:pPr>
        <w:sectPr w:rsidR="00A26FD6">
          <w:pgSz w:w="11906" w:h="16838"/>
          <w:pgMar w:top="164" w:right="264" w:bottom="94" w:left="284" w:header="720" w:footer="720" w:gutter="0"/>
          <w:cols w:space="720"/>
          <w:docGrid w:linePitch="360"/>
        </w:sectPr>
      </w:pPr>
    </w:p>
    <w:p w14:paraId="3E4BCF0A" w14:textId="77777777" w:rsidR="00A26FD6" w:rsidRDefault="00A26FD6">
      <w:pPr>
        <w:autoSpaceDE w:val="0"/>
        <w:autoSpaceDN w:val="0"/>
        <w:spacing w:after="0" w:line="180" w:lineRule="exact"/>
      </w:pPr>
    </w:p>
    <w:p w14:paraId="7D528473" w14:textId="77777777" w:rsidR="00A26FD6" w:rsidRPr="00B26819" w:rsidRDefault="00000000">
      <w:pPr>
        <w:tabs>
          <w:tab w:val="left" w:pos="1320"/>
        </w:tabs>
        <w:autoSpaceDE w:val="0"/>
        <w:autoSpaceDN w:val="0"/>
        <w:spacing w:after="0" w:line="320" w:lineRule="exact"/>
        <w:ind w:left="120"/>
        <w:rPr>
          <w:lang w:val="pt-BR"/>
        </w:rPr>
      </w:pPr>
      <w:r w:rsidRPr="00B26819">
        <w:rPr>
          <w:rFonts w:ascii="LiberationSans" w:eastAsia="LiberationSans" w:hAnsi="LiberationSans"/>
          <w:color w:val="000000"/>
          <w:sz w:val="21"/>
          <w:lang w:val="pt-BR"/>
        </w:rPr>
        <w:t xml:space="preserve">12.4.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 </w:t>
      </w:r>
      <w:r w:rsidRPr="00B26819">
        <w:rPr>
          <w:lang w:val="pt-BR"/>
        </w:rPr>
        <w:tab/>
      </w:r>
      <w:r w:rsidRPr="00B26819">
        <w:rPr>
          <w:rFonts w:ascii="LiberationSans" w:eastAsia="LiberationSans" w:hAnsi="LiberationSans"/>
          <w:color w:val="000000"/>
          <w:sz w:val="21"/>
          <w:lang w:val="pt-BR"/>
        </w:rPr>
        <w:t xml:space="preserve">12.4.1. convocar os licitantes que mantiveram sua proposta original para negociação, na ordem de </w:t>
      </w:r>
      <w:r w:rsidRPr="00B26819">
        <w:rPr>
          <w:lang w:val="pt-BR"/>
        </w:rPr>
        <w:tab/>
      </w:r>
      <w:r w:rsidRPr="00B26819">
        <w:rPr>
          <w:rFonts w:ascii="LiberationSans" w:eastAsia="LiberationSans" w:hAnsi="LiberationSans"/>
          <w:color w:val="000000"/>
          <w:sz w:val="21"/>
          <w:lang w:val="pt-BR"/>
        </w:rPr>
        <w:t xml:space="preserve">classificação, com vistas à obtenção de preço melhor, mesmo que acima do preço do adjudicatário; ou </w:t>
      </w:r>
      <w:r w:rsidRPr="00B26819">
        <w:rPr>
          <w:lang w:val="pt-BR"/>
        </w:rPr>
        <w:tab/>
      </w:r>
      <w:r w:rsidRPr="00B26819">
        <w:rPr>
          <w:rFonts w:ascii="LiberationSans" w:eastAsia="LiberationSans" w:hAnsi="LiberationSans"/>
          <w:color w:val="000000"/>
          <w:sz w:val="21"/>
          <w:lang w:val="pt-BR"/>
        </w:rPr>
        <w:t xml:space="preserve">12.4.2. adjudicar e firmar o contrato nas condições ofertadas pelos licitantes remanescentes, observada </w:t>
      </w:r>
      <w:r w:rsidRPr="00B26819">
        <w:rPr>
          <w:lang w:val="pt-BR"/>
        </w:rPr>
        <w:tab/>
      </w:r>
      <w:r w:rsidRPr="00B26819">
        <w:rPr>
          <w:rFonts w:ascii="LiberationSans" w:eastAsia="LiberationSans" w:hAnsi="LiberationSans"/>
          <w:color w:val="000000"/>
          <w:sz w:val="21"/>
          <w:lang w:val="pt-BR"/>
        </w:rPr>
        <w:t>a ordem de classificação, quando frustrada a negociação de melhor condição.</w:t>
      </w:r>
    </w:p>
    <w:p w14:paraId="61B03D77" w14:textId="77777777" w:rsidR="00A26FD6" w:rsidRPr="00B26819" w:rsidRDefault="00000000">
      <w:pPr>
        <w:autoSpaceDE w:val="0"/>
        <w:autoSpaceDN w:val="0"/>
        <w:spacing w:before="620" w:after="0" w:line="370" w:lineRule="exact"/>
        <w:ind w:left="120"/>
        <w:rPr>
          <w:lang w:val="pt-BR"/>
        </w:rPr>
      </w:pPr>
      <w:r w:rsidRPr="00B26819">
        <w:rPr>
          <w:rFonts w:ascii="LiberationSerif" w:eastAsia="LiberationSerif" w:hAnsi="LiberationSerif"/>
          <w:b/>
          <w:color w:val="000000"/>
          <w:sz w:val="27"/>
          <w:lang w:val="pt-BR"/>
        </w:rPr>
        <w:t xml:space="preserve">13. DOS RECURSOS </w:t>
      </w:r>
      <w:r w:rsidRPr="00B26819">
        <w:rPr>
          <w:lang w:val="pt-BR"/>
        </w:rPr>
        <w:br/>
      </w:r>
      <w:r w:rsidRPr="00B26819">
        <w:rPr>
          <w:rFonts w:ascii="LiberationSans" w:eastAsia="LiberationSans" w:hAnsi="LiberationSans"/>
          <w:color w:val="000000"/>
          <w:sz w:val="21"/>
          <w:lang w:val="pt-BR"/>
        </w:rPr>
        <w:t xml:space="preserve">13.1. interposição de recurso referente ao julgamento das propostas, à habilitação ou inabilitação de licitantes, </w:t>
      </w:r>
      <w:proofErr w:type="spellStart"/>
      <w:r w:rsidRPr="00B26819">
        <w:rPr>
          <w:rFonts w:ascii="LiberationSans" w:eastAsia="LiberationSans" w:hAnsi="LiberationSans"/>
          <w:color w:val="000000"/>
          <w:sz w:val="21"/>
          <w:lang w:val="pt-BR"/>
        </w:rPr>
        <w:t>àanulação</w:t>
      </w:r>
      <w:proofErr w:type="spellEnd"/>
      <w:r w:rsidRPr="00B26819">
        <w:rPr>
          <w:rFonts w:ascii="LiberationSans" w:eastAsia="LiberationSans" w:hAnsi="LiberationSans"/>
          <w:color w:val="000000"/>
          <w:sz w:val="21"/>
          <w:lang w:val="pt-BR"/>
        </w:rPr>
        <w:t xml:space="preserve"> ou revogação da licitação, observará o disposto no art. 165 da Lei nº 14.133, de </w:t>
      </w:r>
      <w:proofErr w:type="gramStart"/>
      <w:r w:rsidRPr="00B26819">
        <w:rPr>
          <w:rFonts w:ascii="LiberationSans" w:eastAsia="LiberationSans" w:hAnsi="LiberationSans"/>
          <w:color w:val="000000"/>
          <w:sz w:val="21"/>
          <w:lang w:val="pt-BR"/>
        </w:rPr>
        <w:t>2021 .</w:t>
      </w:r>
      <w:proofErr w:type="gramEnd"/>
    </w:p>
    <w:p w14:paraId="4132EAA7" w14:textId="77777777" w:rsidR="00A26FD6" w:rsidRPr="00B26819" w:rsidRDefault="00000000">
      <w:pPr>
        <w:autoSpaceDE w:val="0"/>
        <w:autoSpaceDN w:val="0"/>
        <w:spacing w:before="262" w:after="0" w:line="210" w:lineRule="exact"/>
        <w:ind w:left="120"/>
        <w:rPr>
          <w:lang w:val="pt-BR"/>
        </w:rPr>
      </w:pPr>
      <w:r w:rsidRPr="00B26819">
        <w:rPr>
          <w:rFonts w:ascii="LiberationSans" w:eastAsia="LiberationSans" w:hAnsi="LiberationSans"/>
          <w:color w:val="000000"/>
          <w:sz w:val="21"/>
          <w:lang w:val="pt-BR"/>
        </w:rPr>
        <w:t>13.2. O prazo recursal é de 3 (três) dias úteis, contados da data de intimação ou de lavratura da ata.</w:t>
      </w:r>
    </w:p>
    <w:p w14:paraId="5960DC23" w14:textId="77777777" w:rsidR="00A26FD6" w:rsidRPr="00B26819" w:rsidRDefault="00000000">
      <w:pPr>
        <w:tabs>
          <w:tab w:val="left" w:pos="1320"/>
        </w:tabs>
        <w:autoSpaceDE w:val="0"/>
        <w:autoSpaceDN w:val="0"/>
        <w:spacing w:before="68" w:after="0" w:line="404" w:lineRule="exact"/>
        <w:ind w:left="120"/>
        <w:rPr>
          <w:lang w:val="pt-BR"/>
        </w:rPr>
      </w:pPr>
      <w:r w:rsidRPr="00B26819">
        <w:rPr>
          <w:rFonts w:ascii="LiberationSans" w:eastAsia="LiberationSans" w:hAnsi="LiberationSans"/>
          <w:color w:val="000000"/>
          <w:sz w:val="21"/>
          <w:lang w:val="pt-BR"/>
        </w:rPr>
        <w:t xml:space="preserve">13.3. Quando o recurso apresentado impugnar o julgamento das propostas ou o ato de habilitação ou inabilitação do licitante: </w:t>
      </w:r>
      <w:r w:rsidRPr="00B26819">
        <w:rPr>
          <w:lang w:val="pt-BR"/>
        </w:rPr>
        <w:br/>
      </w:r>
      <w:r w:rsidRPr="00B26819">
        <w:rPr>
          <w:lang w:val="pt-BR"/>
        </w:rPr>
        <w:tab/>
      </w:r>
      <w:r w:rsidRPr="00B26819">
        <w:rPr>
          <w:rFonts w:ascii="LiberationSans" w:eastAsia="LiberationSans" w:hAnsi="LiberationSans"/>
          <w:color w:val="000000"/>
          <w:sz w:val="21"/>
          <w:lang w:val="pt-BR"/>
        </w:rPr>
        <w:t xml:space="preserve">13.3.1. a intenção de recorrer deverá ser manifestada imediatamente, sob pena de preclusão; </w:t>
      </w:r>
      <w:r w:rsidRPr="00B26819">
        <w:rPr>
          <w:lang w:val="pt-BR"/>
        </w:rPr>
        <w:br/>
      </w:r>
      <w:r w:rsidRPr="00B26819">
        <w:rPr>
          <w:lang w:val="pt-BR"/>
        </w:rPr>
        <w:tab/>
      </w:r>
      <w:r w:rsidRPr="00B26819">
        <w:rPr>
          <w:rFonts w:ascii="LiberationSans" w:eastAsia="LiberationSans" w:hAnsi="LiberationSans"/>
          <w:color w:val="000000"/>
          <w:sz w:val="21"/>
          <w:lang w:val="pt-BR"/>
        </w:rPr>
        <w:t>13.3.2. o prazo para a manifestação da intenção de recorrer não será inferior a 10 (dez) minutos.</w:t>
      </w:r>
    </w:p>
    <w:p w14:paraId="73EA11E3" w14:textId="77777777" w:rsidR="00A26FD6" w:rsidRPr="00B26819" w:rsidRDefault="00000000">
      <w:pPr>
        <w:autoSpaceDE w:val="0"/>
        <w:autoSpaceDN w:val="0"/>
        <w:spacing w:before="202" w:after="202" w:line="270" w:lineRule="exact"/>
        <w:ind w:left="1320"/>
        <w:rPr>
          <w:lang w:val="pt-BR"/>
        </w:rPr>
      </w:pPr>
      <w:r w:rsidRPr="00B26819">
        <w:rPr>
          <w:rFonts w:ascii="LiberationSans" w:eastAsia="LiberationSans" w:hAnsi="LiberationSans"/>
          <w:color w:val="000000"/>
          <w:sz w:val="21"/>
          <w:lang w:val="pt-BR"/>
        </w:rPr>
        <w:t>13.3.3. o prazo para apresentação das razões recursais será iniciado na data de intimação ou de lavratura da ata de habilitação ou inabilitação;</w:t>
      </w:r>
    </w:p>
    <w:tbl>
      <w:tblPr>
        <w:tblW w:w="0" w:type="auto"/>
        <w:tblInd w:w="656" w:type="dxa"/>
        <w:tblLayout w:type="fixed"/>
        <w:tblLook w:val="04A0" w:firstRow="1" w:lastRow="0" w:firstColumn="1" w:lastColumn="0" w:noHBand="0" w:noVBand="1"/>
      </w:tblPr>
      <w:tblGrid>
        <w:gridCol w:w="6680"/>
        <w:gridCol w:w="3820"/>
        <w:gridCol w:w="120"/>
      </w:tblGrid>
      <w:tr w:rsidR="00A26FD6" w14:paraId="2ECFC841" w14:textId="77777777">
        <w:trPr>
          <w:trHeight w:hRule="exact" w:val="300"/>
        </w:trPr>
        <w:tc>
          <w:tcPr>
            <w:tcW w:w="6680" w:type="dxa"/>
            <w:tcMar>
              <w:left w:w="0" w:type="dxa"/>
              <w:right w:w="0" w:type="dxa"/>
            </w:tcMar>
          </w:tcPr>
          <w:p w14:paraId="75BD363C" w14:textId="77777777" w:rsidR="00A26FD6" w:rsidRPr="00B26819" w:rsidRDefault="00000000">
            <w:pPr>
              <w:autoSpaceDE w:val="0"/>
              <w:autoSpaceDN w:val="0"/>
              <w:spacing w:before="60" w:after="0" w:line="210" w:lineRule="exact"/>
              <w:ind w:left="664"/>
              <w:rPr>
                <w:lang w:val="pt-BR"/>
              </w:rPr>
            </w:pPr>
            <w:r w:rsidRPr="00B26819">
              <w:rPr>
                <w:rFonts w:ascii="LiberationSans" w:eastAsia="LiberationSans" w:hAnsi="LiberationSans"/>
                <w:color w:val="000000"/>
                <w:sz w:val="21"/>
                <w:lang w:val="pt-BR"/>
              </w:rPr>
              <w:t xml:space="preserve">13.3.4. na hipótese de adoção da inversão de fases prevista no </w:t>
            </w:r>
          </w:p>
        </w:tc>
        <w:tc>
          <w:tcPr>
            <w:tcW w:w="3820" w:type="dxa"/>
            <w:tcMar>
              <w:left w:w="0" w:type="dxa"/>
              <w:right w:w="0" w:type="dxa"/>
            </w:tcMar>
          </w:tcPr>
          <w:p w14:paraId="76D696E7" w14:textId="77777777" w:rsidR="00A26FD6" w:rsidRPr="00B26819" w:rsidRDefault="00000000">
            <w:pPr>
              <w:autoSpaceDE w:val="0"/>
              <w:autoSpaceDN w:val="0"/>
              <w:spacing w:before="60" w:after="0" w:line="210" w:lineRule="exact"/>
              <w:jc w:val="center"/>
              <w:rPr>
                <w:lang w:val="pt-BR"/>
              </w:rPr>
            </w:pPr>
            <w:r w:rsidRPr="00B26819">
              <w:rPr>
                <w:rFonts w:ascii="LiberationSans" w:eastAsia="LiberationSans" w:hAnsi="LiberationSans"/>
                <w:color w:val="000000"/>
                <w:sz w:val="21"/>
                <w:lang w:val="pt-BR"/>
              </w:rPr>
              <w:t>§ 1º do art. 17 da Lei nº 14.133, de 2021</w:t>
            </w:r>
          </w:p>
        </w:tc>
        <w:tc>
          <w:tcPr>
            <w:tcW w:w="120" w:type="dxa"/>
            <w:tcMar>
              <w:left w:w="0" w:type="dxa"/>
              <w:right w:w="0" w:type="dxa"/>
            </w:tcMar>
          </w:tcPr>
          <w:p w14:paraId="2168068B" w14:textId="77777777" w:rsidR="00A26FD6" w:rsidRDefault="00000000">
            <w:pPr>
              <w:autoSpaceDE w:val="0"/>
              <w:autoSpaceDN w:val="0"/>
              <w:spacing w:before="60" w:after="0" w:line="210" w:lineRule="exact"/>
              <w:jc w:val="center"/>
            </w:pPr>
            <w:r>
              <w:rPr>
                <w:rFonts w:ascii="LiberationSans" w:eastAsia="LiberationSans" w:hAnsi="LiberationSans"/>
                <w:color w:val="000000"/>
                <w:sz w:val="21"/>
              </w:rPr>
              <w:t>,</w:t>
            </w:r>
          </w:p>
        </w:tc>
      </w:tr>
    </w:tbl>
    <w:p w14:paraId="74424392" w14:textId="77777777" w:rsidR="00A26FD6" w:rsidRPr="00B26819" w:rsidRDefault="00000000">
      <w:pPr>
        <w:autoSpaceDE w:val="0"/>
        <w:autoSpaceDN w:val="0"/>
        <w:spacing w:before="30" w:after="0" w:line="210" w:lineRule="exact"/>
        <w:ind w:left="1320"/>
        <w:rPr>
          <w:lang w:val="pt-BR"/>
        </w:rPr>
      </w:pPr>
      <w:r w:rsidRPr="00B26819">
        <w:rPr>
          <w:rFonts w:ascii="LiberationSans" w:eastAsia="LiberationSans" w:hAnsi="LiberationSans"/>
          <w:color w:val="000000"/>
          <w:sz w:val="21"/>
          <w:lang w:val="pt-BR"/>
        </w:rPr>
        <w:t>o prazo para apresentação das razões recursais será iniciado na data de intimação da ata de julgamento.</w:t>
      </w:r>
    </w:p>
    <w:p w14:paraId="2D272FB3" w14:textId="77777777" w:rsidR="00A26FD6" w:rsidRPr="00B26819" w:rsidRDefault="00000000">
      <w:pPr>
        <w:autoSpaceDE w:val="0"/>
        <w:autoSpaceDN w:val="0"/>
        <w:spacing w:before="262" w:after="0" w:line="210" w:lineRule="exact"/>
        <w:ind w:left="120"/>
        <w:rPr>
          <w:lang w:val="pt-BR"/>
        </w:rPr>
      </w:pPr>
      <w:r w:rsidRPr="00B26819">
        <w:rPr>
          <w:rFonts w:ascii="LiberationSans" w:eastAsia="LiberationSans" w:hAnsi="LiberationSans"/>
          <w:color w:val="000000"/>
          <w:sz w:val="21"/>
          <w:lang w:val="pt-BR"/>
        </w:rPr>
        <w:t>13.4. Os recursos deverão ser encaminhados em campo próprio do sistema.</w:t>
      </w:r>
    </w:p>
    <w:p w14:paraId="535DC303"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 xml:space="preserve">13.5. O recurso será dirigido à autoridade que tiver editado o ato ou proferido a decisão recorrida, a qual </w:t>
      </w:r>
      <w:proofErr w:type="spellStart"/>
      <w:r w:rsidRPr="00B26819">
        <w:rPr>
          <w:rFonts w:ascii="LiberationSans" w:eastAsia="LiberationSans" w:hAnsi="LiberationSans"/>
          <w:color w:val="000000"/>
          <w:sz w:val="21"/>
          <w:lang w:val="pt-BR"/>
        </w:rPr>
        <w:t>poderáreconsiderar</w:t>
      </w:r>
      <w:proofErr w:type="spellEnd"/>
      <w:r w:rsidRPr="00B26819">
        <w:rPr>
          <w:rFonts w:ascii="LiberationSans" w:eastAsia="LiberationSans" w:hAnsi="LiberationSans"/>
          <w:color w:val="000000"/>
          <w:sz w:val="21"/>
          <w:lang w:val="pt-BR"/>
        </w:rPr>
        <w:t xml:space="preserve"> sua decisão no prazo de 3 (três) dias úteis, ou, nesse mesmo prazo, encaminhar recurso para a autoridade superior, a qual deverá proferi sua decisão no prazo de 10 (dez) dias úteis, contado do recebimento dos autos.</w:t>
      </w:r>
    </w:p>
    <w:p w14:paraId="4F0F33E3" w14:textId="77777777" w:rsidR="00A26FD6" w:rsidRPr="00B26819" w:rsidRDefault="00000000">
      <w:pPr>
        <w:autoSpaceDE w:val="0"/>
        <w:autoSpaceDN w:val="0"/>
        <w:spacing w:before="262" w:after="0" w:line="210" w:lineRule="exact"/>
        <w:ind w:left="120"/>
        <w:rPr>
          <w:lang w:val="pt-BR"/>
        </w:rPr>
      </w:pPr>
      <w:r w:rsidRPr="00B26819">
        <w:rPr>
          <w:rFonts w:ascii="LiberationSans" w:eastAsia="LiberationSans" w:hAnsi="LiberationSans"/>
          <w:color w:val="000000"/>
          <w:sz w:val="21"/>
          <w:lang w:val="pt-BR"/>
        </w:rPr>
        <w:t>13.5. Os recursos interpostos fora do prazo não serão conhecidos.</w:t>
      </w:r>
    </w:p>
    <w:p w14:paraId="15467797"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13.6.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B669374"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13.7. O recurso e o pedido de reconsideração terão efeito suspensivo do ato ou da decisão recorrida até que sobrevenha decisão final da autoridade competente.</w:t>
      </w:r>
    </w:p>
    <w:p w14:paraId="39339A70" w14:textId="77777777" w:rsidR="00A26FD6" w:rsidRPr="00B26819" w:rsidRDefault="00000000">
      <w:pPr>
        <w:autoSpaceDE w:val="0"/>
        <w:autoSpaceDN w:val="0"/>
        <w:spacing w:before="260" w:after="0" w:line="210" w:lineRule="exact"/>
        <w:ind w:left="120"/>
        <w:rPr>
          <w:lang w:val="pt-BR"/>
        </w:rPr>
      </w:pPr>
      <w:r w:rsidRPr="00B26819">
        <w:rPr>
          <w:rFonts w:ascii="LiberationSans" w:eastAsia="LiberationSans" w:hAnsi="LiberationSans"/>
          <w:color w:val="000000"/>
          <w:sz w:val="21"/>
          <w:lang w:val="pt-BR"/>
        </w:rPr>
        <w:t>13.8. O acolhimento do recurso invalida tão somente os atos insuscetíveis de aproveitamento.</w:t>
      </w:r>
    </w:p>
    <w:p w14:paraId="0BB8979A" w14:textId="77777777" w:rsidR="00A26FD6" w:rsidRPr="00B26819" w:rsidRDefault="00000000">
      <w:pPr>
        <w:autoSpaceDE w:val="0"/>
        <w:autoSpaceDN w:val="0"/>
        <w:spacing w:before="262" w:after="0" w:line="210" w:lineRule="exact"/>
        <w:jc w:val="center"/>
        <w:rPr>
          <w:lang w:val="pt-BR"/>
        </w:rPr>
      </w:pPr>
      <w:r w:rsidRPr="00B26819">
        <w:rPr>
          <w:rFonts w:ascii="LiberationSans" w:eastAsia="LiberationSans" w:hAnsi="LiberationSans"/>
          <w:color w:val="000000"/>
          <w:sz w:val="21"/>
          <w:lang w:val="pt-BR"/>
        </w:rPr>
        <w:t>13.10. Os autos do processo permanecerão com vista franqueada aos interessados no sítio eletrônico www.corenms.</w:t>
      </w:r>
    </w:p>
    <w:p w14:paraId="439CAB6A" w14:textId="77777777" w:rsidR="00A26FD6" w:rsidRPr="00B26819" w:rsidRDefault="00000000">
      <w:pPr>
        <w:autoSpaceDE w:val="0"/>
        <w:autoSpaceDN w:val="0"/>
        <w:spacing w:after="0" w:line="370" w:lineRule="exact"/>
        <w:ind w:left="120" w:right="6048"/>
        <w:rPr>
          <w:lang w:val="pt-BR"/>
        </w:rPr>
      </w:pPr>
      <w:r w:rsidRPr="00B26819">
        <w:rPr>
          <w:rFonts w:ascii="LiberationSans" w:eastAsia="LiberationSans" w:hAnsi="LiberationSans"/>
          <w:color w:val="000000"/>
          <w:sz w:val="21"/>
          <w:lang w:val="pt-BR"/>
        </w:rPr>
        <w:t xml:space="preserve">gov.br </w:t>
      </w:r>
      <w:r w:rsidRPr="00B26819">
        <w:rPr>
          <w:lang w:val="pt-BR"/>
        </w:rPr>
        <w:br/>
      </w:r>
      <w:r w:rsidRPr="00B26819">
        <w:rPr>
          <w:rFonts w:ascii="LiberationSans" w:eastAsia="LiberationSans" w:hAnsi="LiberationSans"/>
          <w:color w:val="000000"/>
          <w:sz w:val="21"/>
          <w:lang w:val="pt-BR"/>
        </w:rPr>
        <w:t>13.11. E-mail para contatos: licitacao@corenms.gov.br</w:t>
      </w:r>
    </w:p>
    <w:p w14:paraId="6C68CB62" w14:textId="77777777" w:rsidR="00A26FD6" w:rsidRPr="00B26819" w:rsidRDefault="00000000">
      <w:pPr>
        <w:autoSpaceDE w:val="0"/>
        <w:autoSpaceDN w:val="0"/>
        <w:spacing w:before="520" w:after="0" w:line="472" w:lineRule="exact"/>
        <w:ind w:left="120" w:right="2736"/>
        <w:rPr>
          <w:lang w:val="pt-BR"/>
        </w:rPr>
      </w:pPr>
      <w:r w:rsidRPr="00B26819">
        <w:rPr>
          <w:rFonts w:ascii="LiberationSerif" w:eastAsia="LiberationSerif" w:hAnsi="LiberationSerif"/>
          <w:b/>
          <w:color w:val="000000"/>
          <w:sz w:val="27"/>
          <w:lang w:val="pt-BR"/>
        </w:rPr>
        <w:t xml:space="preserve">14. DAS INFRAÇÕES ADMINISTRATIVAS E SANÇÕES </w:t>
      </w:r>
      <w:r w:rsidRPr="00B26819">
        <w:rPr>
          <w:lang w:val="pt-BR"/>
        </w:rPr>
        <w:br/>
      </w:r>
      <w:r w:rsidRPr="00B26819">
        <w:rPr>
          <w:rFonts w:ascii="LiberationSans" w:eastAsia="LiberationSans" w:hAnsi="LiberationSans"/>
          <w:color w:val="000000"/>
          <w:sz w:val="21"/>
          <w:lang w:val="pt-BR"/>
        </w:rPr>
        <w:t>14.1. Comete infração administrativa, nos termos da lei, o licitante que, com dolo ou culpa:</w:t>
      </w:r>
    </w:p>
    <w:p w14:paraId="0B4F728E" w14:textId="77777777" w:rsidR="00A26FD6" w:rsidRPr="00B26819" w:rsidRDefault="00000000">
      <w:pPr>
        <w:autoSpaceDE w:val="0"/>
        <w:autoSpaceDN w:val="0"/>
        <w:spacing w:before="810" w:after="0" w:line="120" w:lineRule="exact"/>
        <w:rPr>
          <w:lang w:val="pt-BR"/>
        </w:rPr>
      </w:pPr>
      <w:r w:rsidRPr="00B26819">
        <w:rPr>
          <w:rFonts w:ascii="LiberationSerif" w:eastAsia="LiberationSerif" w:hAnsi="LiberationSerif"/>
          <w:color w:val="000000"/>
          <w:sz w:val="12"/>
          <w:lang w:val="pt-BR"/>
        </w:rPr>
        <w:t>Câmara Nacional de Modelos de Licitações e Contratos da Consultoria-Geral da União</w:t>
      </w:r>
    </w:p>
    <w:p w14:paraId="01EA601F" w14:textId="77777777" w:rsidR="00A26FD6" w:rsidRPr="00B26819" w:rsidRDefault="00000000">
      <w:pPr>
        <w:autoSpaceDE w:val="0"/>
        <w:autoSpaceDN w:val="0"/>
        <w:spacing w:before="36" w:after="4" w:line="120" w:lineRule="exact"/>
        <w:rPr>
          <w:lang w:val="pt-BR"/>
        </w:rPr>
      </w:pP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56"/>
        <w:gridCol w:w="4680"/>
      </w:tblGrid>
      <w:tr w:rsidR="00A26FD6" w14:paraId="775532B3" w14:textId="77777777">
        <w:trPr>
          <w:trHeight w:hRule="exact" w:val="320"/>
        </w:trPr>
        <w:tc>
          <w:tcPr>
            <w:tcW w:w="6656" w:type="dxa"/>
            <w:tcMar>
              <w:left w:w="0" w:type="dxa"/>
              <w:right w:w="0" w:type="dxa"/>
            </w:tcMar>
          </w:tcPr>
          <w:p w14:paraId="17763106"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2C4369A8"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80" w:type="dxa"/>
            <w:tcMar>
              <w:left w:w="0" w:type="dxa"/>
              <w:right w:w="0" w:type="dxa"/>
            </w:tcMar>
          </w:tcPr>
          <w:p w14:paraId="31391E89"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19 de 23</w:t>
            </w:r>
          </w:p>
        </w:tc>
      </w:tr>
    </w:tbl>
    <w:p w14:paraId="1A87016E"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484E8AF0" w14:textId="77777777" w:rsidR="00A26FD6" w:rsidRDefault="00A26FD6">
      <w:pPr>
        <w:sectPr w:rsidR="00A26FD6">
          <w:pgSz w:w="11906" w:h="16838"/>
          <w:pgMar w:top="182" w:right="264" w:bottom="94" w:left="284" w:header="720" w:footer="720" w:gutter="0"/>
          <w:cols w:space="720"/>
          <w:docGrid w:linePitch="360"/>
        </w:sectPr>
      </w:pPr>
    </w:p>
    <w:p w14:paraId="0834F8F3" w14:textId="77777777" w:rsidR="00A26FD6" w:rsidRDefault="00A26FD6">
      <w:pPr>
        <w:autoSpaceDE w:val="0"/>
        <w:autoSpaceDN w:val="0"/>
        <w:spacing w:after="44" w:line="220" w:lineRule="exact"/>
      </w:pPr>
    </w:p>
    <w:p w14:paraId="733F3AFF" w14:textId="77777777" w:rsidR="00A26FD6" w:rsidRPr="00B26819" w:rsidRDefault="00000000">
      <w:pPr>
        <w:tabs>
          <w:tab w:val="left" w:pos="1920"/>
        </w:tabs>
        <w:autoSpaceDE w:val="0"/>
        <w:autoSpaceDN w:val="0"/>
        <w:spacing w:after="0" w:line="398" w:lineRule="exact"/>
        <w:ind w:left="1320"/>
        <w:rPr>
          <w:lang w:val="pt-BR"/>
        </w:rPr>
      </w:pPr>
      <w:r w:rsidRPr="00B26819">
        <w:rPr>
          <w:rFonts w:ascii="LiberationSans" w:eastAsia="LiberationSans" w:hAnsi="LiberationSans"/>
          <w:color w:val="000000"/>
          <w:sz w:val="21"/>
          <w:lang w:val="pt-BR"/>
        </w:rPr>
        <w:t xml:space="preserve">14.1,1. deixar de entregar a documentação exigida para o certame ou não entregar qualquer documento que tenha sido solicitado pelo Pregoeiro/Agente de Contratação/Comissão durante o certame; </w:t>
      </w:r>
      <w:r w:rsidRPr="00B26819">
        <w:rPr>
          <w:lang w:val="pt-BR"/>
        </w:rPr>
        <w:br/>
      </w:r>
      <w:r w:rsidRPr="00B26819">
        <w:rPr>
          <w:rFonts w:ascii="LiberationSans" w:eastAsia="LiberationSans" w:hAnsi="LiberationSans"/>
          <w:color w:val="000000"/>
          <w:sz w:val="21"/>
          <w:lang w:val="pt-BR"/>
        </w:rPr>
        <w:t>14.1.2</w:t>
      </w:r>
      <w:proofErr w:type="gramStart"/>
      <w:r w:rsidRPr="00B26819">
        <w:rPr>
          <w:rFonts w:ascii="LiberationSans" w:eastAsia="LiberationSans" w:hAnsi="LiberationSans"/>
          <w:color w:val="000000"/>
          <w:sz w:val="21"/>
          <w:lang w:val="pt-BR"/>
        </w:rPr>
        <w:t>. .</w:t>
      </w:r>
      <w:proofErr w:type="gramEnd"/>
      <w:r w:rsidRPr="00B26819">
        <w:rPr>
          <w:rFonts w:ascii="LiberationSans" w:eastAsia="LiberationSans" w:hAnsi="LiberationSans"/>
          <w:color w:val="000000"/>
          <w:sz w:val="21"/>
          <w:lang w:val="pt-BR"/>
        </w:rPr>
        <w:t xml:space="preserve"> salvo em decorrência de fato superveniente devidamente justificado, não mantiver a proposta em especial quando: </w:t>
      </w:r>
      <w:r w:rsidRPr="00B26819">
        <w:rPr>
          <w:lang w:val="pt-BR"/>
        </w:rPr>
        <w:br/>
      </w:r>
      <w:r w:rsidRPr="00B26819">
        <w:rPr>
          <w:lang w:val="pt-BR"/>
        </w:rPr>
        <w:tab/>
      </w:r>
      <w:r w:rsidRPr="00B26819">
        <w:rPr>
          <w:rFonts w:ascii="LiberationSans" w:eastAsia="LiberationSans" w:hAnsi="LiberationSans"/>
          <w:color w:val="000000"/>
          <w:sz w:val="21"/>
          <w:lang w:val="pt-BR"/>
        </w:rPr>
        <w:t xml:space="preserve">14.1.2.1. não enviar a proposta adequada ao último lance ofertado ou após a negociação; </w:t>
      </w:r>
      <w:r w:rsidRPr="00B26819">
        <w:rPr>
          <w:lang w:val="pt-BR"/>
        </w:rPr>
        <w:tab/>
      </w:r>
      <w:r w:rsidRPr="00B26819">
        <w:rPr>
          <w:rFonts w:ascii="LiberationSans" w:eastAsia="LiberationSans" w:hAnsi="LiberationSans"/>
          <w:color w:val="000000"/>
          <w:sz w:val="21"/>
          <w:lang w:val="pt-BR"/>
        </w:rPr>
        <w:t xml:space="preserve">14.1.2.2. recusar-se a enviar o detalhamento da proposta quando exigível; </w:t>
      </w:r>
      <w:r w:rsidRPr="00B26819">
        <w:rPr>
          <w:lang w:val="pt-BR"/>
        </w:rPr>
        <w:br/>
      </w:r>
      <w:r w:rsidRPr="00B26819">
        <w:rPr>
          <w:lang w:val="pt-BR"/>
        </w:rPr>
        <w:tab/>
      </w:r>
      <w:r w:rsidRPr="00B26819">
        <w:rPr>
          <w:rFonts w:ascii="LiberationSans" w:eastAsia="LiberationSans" w:hAnsi="LiberationSans"/>
          <w:color w:val="000000"/>
          <w:sz w:val="21"/>
          <w:lang w:val="pt-BR"/>
        </w:rPr>
        <w:t xml:space="preserve">14.1.2.3. pedir para ser desclassificado quando encerrada a etapa competitiva; </w:t>
      </w:r>
      <w:r w:rsidRPr="00B26819">
        <w:rPr>
          <w:lang w:val="pt-BR"/>
        </w:rPr>
        <w:br/>
      </w:r>
      <w:r w:rsidRPr="00B26819">
        <w:rPr>
          <w:lang w:val="pt-BR"/>
        </w:rPr>
        <w:tab/>
      </w:r>
      <w:r w:rsidRPr="00B26819">
        <w:rPr>
          <w:rFonts w:ascii="LiberationSans" w:eastAsia="LiberationSans" w:hAnsi="LiberationSans"/>
          <w:color w:val="000000"/>
          <w:sz w:val="21"/>
          <w:lang w:val="pt-BR"/>
        </w:rPr>
        <w:t xml:space="preserve">14.1.2.4. deixar de apresentar amostra; </w:t>
      </w:r>
      <w:r w:rsidRPr="00B26819">
        <w:rPr>
          <w:lang w:val="pt-BR"/>
        </w:rPr>
        <w:br/>
      </w:r>
      <w:r w:rsidRPr="00B26819">
        <w:rPr>
          <w:lang w:val="pt-BR"/>
        </w:rPr>
        <w:tab/>
      </w:r>
      <w:r w:rsidRPr="00B26819">
        <w:rPr>
          <w:rFonts w:ascii="LiberationSans" w:eastAsia="LiberationSans" w:hAnsi="LiberationSans"/>
          <w:color w:val="000000"/>
          <w:sz w:val="21"/>
          <w:lang w:val="pt-BR"/>
        </w:rPr>
        <w:t>14.1.2.5. apresentar proposta ou amostra em desacordo com as especificações do edital.</w:t>
      </w:r>
    </w:p>
    <w:p w14:paraId="5BC735BB" w14:textId="77777777" w:rsidR="00A26FD6" w:rsidRPr="00B26819" w:rsidRDefault="00000000">
      <w:pPr>
        <w:tabs>
          <w:tab w:val="left" w:pos="720"/>
          <w:tab w:val="left" w:pos="1320"/>
        </w:tabs>
        <w:autoSpaceDE w:val="0"/>
        <w:autoSpaceDN w:val="0"/>
        <w:spacing w:before="60" w:after="0" w:line="412" w:lineRule="exact"/>
        <w:ind w:left="120"/>
        <w:rPr>
          <w:lang w:val="pt-BR"/>
        </w:rPr>
      </w:pPr>
      <w:r w:rsidRPr="00B26819">
        <w:rPr>
          <w:lang w:val="pt-BR"/>
        </w:rPr>
        <w:tab/>
      </w:r>
      <w:r w:rsidRPr="00B26819">
        <w:rPr>
          <w:lang w:val="pt-BR"/>
        </w:rPr>
        <w:tab/>
      </w:r>
      <w:r w:rsidRPr="00B26819">
        <w:rPr>
          <w:rFonts w:ascii="LiberationSans" w:eastAsia="LiberationSans" w:hAnsi="LiberationSans"/>
          <w:color w:val="000000"/>
          <w:sz w:val="21"/>
          <w:lang w:val="pt-BR"/>
        </w:rPr>
        <w:t xml:space="preserve">14.1.3. não celebrar o contrato ou não entregar a documentação exigida para a contratação, quando </w:t>
      </w:r>
      <w:r w:rsidRPr="00B26819">
        <w:rPr>
          <w:lang w:val="pt-BR"/>
        </w:rPr>
        <w:tab/>
      </w:r>
      <w:r w:rsidRPr="00B26819">
        <w:rPr>
          <w:lang w:val="pt-BR"/>
        </w:rPr>
        <w:tab/>
      </w:r>
      <w:r w:rsidRPr="00B26819">
        <w:rPr>
          <w:rFonts w:ascii="LiberationSans" w:eastAsia="LiberationSans" w:hAnsi="LiberationSans"/>
          <w:color w:val="000000"/>
          <w:sz w:val="21"/>
          <w:lang w:val="pt-BR"/>
        </w:rPr>
        <w:t xml:space="preserve">convocado dentro do prazo de validade de sua proposta; </w:t>
      </w:r>
      <w:r w:rsidRPr="00B26819">
        <w:rPr>
          <w:lang w:val="pt-BR"/>
        </w:rPr>
        <w:br/>
      </w:r>
      <w:r w:rsidRPr="00B26819">
        <w:rPr>
          <w:lang w:val="pt-BR"/>
        </w:rPr>
        <w:tab/>
      </w:r>
      <w:r w:rsidRPr="00B26819">
        <w:rPr>
          <w:lang w:val="pt-BR"/>
        </w:rPr>
        <w:tab/>
      </w:r>
      <w:r w:rsidRPr="00B26819">
        <w:rPr>
          <w:rFonts w:ascii="LiberationSans" w:eastAsia="LiberationSans" w:hAnsi="LiberationSans"/>
          <w:color w:val="000000"/>
          <w:sz w:val="21"/>
          <w:lang w:val="pt-BR"/>
        </w:rPr>
        <w:t xml:space="preserve">14.1.4. recusar-se, sem justificativa, a assinar o contrato ou a ata de registro de preço, ou a aceitar ou </w:t>
      </w:r>
      <w:r w:rsidRPr="00B26819">
        <w:rPr>
          <w:lang w:val="pt-BR"/>
        </w:rPr>
        <w:tab/>
      </w:r>
      <w:r w:rsidRPr="00B26819">
        <w:rPr>
          <w:lang w:val="pt-BR"/>
        </w:rPr>
        <w:tab/>
      </w:r>
      <w:r w:rsidRPr="00B26819">
        <w:rPr>
          <w:rFonts w:ascii="LiberationSans" w:eastAsia="LiberationSans" w:hAnsi="LiberationSans"/>
          <w:color w:val="000000"/>
          <w:sz w:val="21"/>
          <w:lang w:val="pt-BR"/>
        </w:rPr>
        <w:t xml:space="preserve">retirar o instrumento equivalente no prazo estabelecido pela Administração; </w:t>
      </w:r>
      <w:r w:rsidRPr="00B26819">
        <w:rPr>
          <w:lang w:val="pt-BR"/>
        </w:rPr>
        <w:br/>
      </w:r>
      <w:r w:rsidRPr="00B26819">
        <w:rPr>
          <w:rFonts w:ascii="LiberationSans" w:eastAsia="LiberationSans" w:hAnsi="LiberationSans"/>
          <w:color w:val="000000"/>
          <w:sz w:val="21"/>
          <w:lang w:val="pt-BR"/>
        </w:rPr>
        <w:t xml:space="preserve">14.1.5apresentar declaração ou documentação falsa exigida para o certame ou prestar declaração falsa durante a licitação; </w:t>
      </w:r>
      <w:r w:rsidRPr="00B26819">
        <w:rPr>
          <w:lang w:val="pt-BR"/>
        </w:rPr>
        <w:br/>
      </w:r>
      <w:r w:rsidRPr="00B26819">
        <w:rPr>
          <w:lang w:val="pt-BR"/>
        </w:rPr>
        <w:tab/>
      </w:r>
      <w:r w:rsidRPr="00B26819">
        <w:rPr>
          <w:rFonts w:ascii="LiberationSans" w:eastAsia="LiberationSans" w:hAnsi="LiberationSans"/>
          <w:color w:val="000000"/>
          <w:sz w:val="21"/>
          <w:lang w:val="pt-BR"/>
        </w:rPr>
        <w:t xml:space="preserve">14.1.6. fraudar a licitação; </w:t>
      </w:r>
      <w:r w:rsidRPr="00B26819">
        <w:rPr>
          <w:lang w:val="pt-BR"/>
        </w:rPr>
        <w:br/>
      </w:r>
      <w:r w:rsidRPr="00B26819">
        <w:rPr>
          <w:lang w:val="pt-BR"/>
        </w:rPr>
        <w:tab/>
      </w:r>
      <w:r w:rsidRPr="00B26819">
        <w:rPr>
          <w:rFonts w:ascii="LiberationSans" w:eastAsia="LiberationSans" w:hAnsi="LiberationSans"/>
          <w:color w:val="000000"/>
          <w:sz w:val="21"/>
          <w:lang w:val="pt-BR"/>
        </w:rPr>
        <w:t xml:space="preserve">14.1.7. comportar-se de modo inidôneo ou cometer fraude de qualquer natureza, em especial quando: </w:t>
      </w:r>
      <w:r w:rsidRPr="00B26819">
        <w:rPr>
          <w:lang w:val="pt-BR"/>
        </w:rPr>
        <w:tab/>
      </w:r>
      <w:r w:rsidRPr="00B26819">
        <w:rPr>
          <w:lang w:val="pt-BR"/>
        </w:rPr>
        <w:tab/>
      </w:r>
      <w:r w:rsidRPr="00B26819">
        <w:rPr>
          <w:rFonts w:ascii="LiberationSans" w:eastAsia="LiberationSans" w:hAnsi="LiberationSans"/>
          <w:color w:val="000000"/>
          <w:sz w:val="21"/>
          <w:lang w:val="pt-BR"/>
        </w:rPr>
        <w:t xml:space="preserve">14.1.7.1. agir em conluio ou em desconformidade com a lei; </w:t>
      </w:r>
      <w:r w:rsidRPr="00B26819">
        <w:rPr>
          <w:lang w:val="pt-BR"/>
        </w:rPr>
        <w:br/>
      </w:r>
      <w:r w:rsidRPr="00B26819">
        <w:rPr>
          <w:lang w:val="pt-BR"/>
        </w:rPr>
        <w:tab/>
      </w:r>
      <w:r w:rsidRPr="00B26819">
        <w:rPr>
          <w:lang w:val="pt-BR"/>
        </w:rPr>
        <w:tab/>
      </w:r>
      <w:r w:rsidRPr="00B26819">
        <w:rPr>
          <w:rFonts w:ascii="LiberationSans" w:eastAsia="LiberationSans" w:hAnsi="LiberationSans"/>
          <w:color w:val="000000"/>
          <w:sz w:val="21"/>
          <w:lang w:val="pt-BR"/>
        </w:rPr>
        <w:t>14.1.7.</w:t>
      </w:r>
      <w:proofErr w:type="gramStart"/>
      <w:r w:rsidRPr="00B26819">
        <w:rPr>
          <w:rFonts w:ascii="LiberationSans" w:eastAsia="LiberationSans" w:hAnsi="LiberationSans"/>
          <w:color w:val="000000"/>
          <w:sz w:val="21"/>
          <w:lang w:val="pt-BR"/>
        </w:rPr>
        <w:t>2.induzir</w:t>
      </w:r>
      <w:proofErr w:type="gramEnd"/>
      <w:r w:rsidRPr="00B26819">
        <w:rPr>
          <w:rFonts w:ascii="LiberationSans" w:eastAsia="LiberationSans" w:hAnsi="LiberationSans"/>
          <w:color w:val="000000"/>
          <w:sz w:val="21"/>
          <w:lang w:val="pt-BR"/>
        </w:rPr>
        <w:t xml:space="preserve"> deliberadamente a erro no julgamento; </w:t>
      </w:r>
      <w:r w:rsidRPr="00B26819">
        <w:rPr>
          <w:lang w:val="pt-BR"/>
        </w:rPr>
        <w:br/>
      </w:r>
      <w:r w:rsidRPr="00B26819">
        <w:rPr>
          <w:lang w:val="pt-BR"/>
        </w:rPr>
        <w:tab/>
      </w:r>
      <w:r w:rsidRPr="00B26819">
        <w:rPr>
          <w:lang w:val="pt-BR"/>
        </w:rPr>
        <w:tab/>
      </w:r>
      <w:r w:rsidRPr="00B26819">
        <w:rPr>
          <w:rFonts w:ascii="LiberationSans" w:eastAsia="LiberationSans" w:hAnsi="LiberationSans"/>
          <w:color w:val="000000"/>
          <w:sz w:val="21"/>
          <w:lang w:val="pt-BR"/>
        </w:rPr>
        <w:t>14.1.7.3. apresentar amostra falsificada ou deteriorada.</w:t>
      </w:r>
    </w:p>
    <w:p w14:paraId="046532C2" w14:textId="77777777" w:rsidR="00A26FD6" w:rsidRPr="00B26819" w:rsidRDefault="00000000">
      <w:pPr>
        <w:autoSpaceDE w:val="0"/>
        <w:autoSpaceDN w:val="0"/>
        <w:spacing w:after="0" w:line="472" w:lineRule="exact"/>
        <w:ind w:left="1320" w:right="3168"/>
        <w:rPr>
          <w:lang w:val="pt-BR"/>
        </w:rPr>
      </w:pPr>
      <w:r w:rsidRPr="00B26819">
        <w:rPr>
          <w:rFonts w:ascii="LiberationSans" w:eastAsia="LiberationSans" w:hAnsi="LiberationSans"/>
          <w:color w:val="000000"/>
          <w:sz w:val="21"/>
          <w:lang w:val="pt-BR"/>
        </w:rPr>
        <w:t>14.1.8. praticar atos ilícitos com vistas a frustrar os objetivos da licitação; 14.1.9. praticar ato lesivo previsto no art. 5º da Lei nº 12.846, de 2013.</w:t>
      </w:r>
    </w:p>
    <w:p w14:paraId="3958FE90" w14:textId="77777777" w:rsidR="00A26FD6" w:rsidRPr="00B26819" w:rsidRDefault="00000000">
      <w:pPr>
        <w:tabs>
          <w:tab w:val="left" w:pos="1320"/>
        </w:tabs>
        <w:autoSpaceDE w:val="0"/>
        <w:autoSpaceDN w:val="0"/>
        <w:spacing w:before="100" w:after="0" w:line="372" w:lineRule="exact"/>
        <w:ind w:left="120"/>
        <w:rPr>
          <w:lang w:val="pt-BR"/>
        </w:rPr>
      </w:pPr>
      <w:r w:rsidRPr="00B26819">
        <w:rPr>
          <w:rFonts w:ascii="LiberationSans" w:eastAsia="LiberationSans" w:hAnsi="LiberationSans"/>
          <w:color w:val="000000"/>
          <w:sz w:val="21"/>
          <w:lang w:val="pt-BR"/>
        </w:rPr>
        <w:t xml:space="preserve">14.2. Com fulcro na Lei nº 14.133, de 2021, a Administração poderá, após regular processo administrativo, garantida a prévia defesa, aplicar aos licitantes e/ou adjudicatários as seguintes sanções, sem prejuízo das responsabilidades civil e criminal: </w:t>
      </w:r>
      <w:r w:rsidRPr="00B26819">
        <w:rPr>
          <w:lang w:val="pt-BR"/>
        </w:rPr>
        <w:br/>
      </w:r>
      <w:r w:rsidRPr="00B26819">
        <w:rPr>
          <w:lang w:val="pt-BR"/>
        </w:rPr>
        <w:tab/>
      </w:r>
      <w:r w:rsidRPr="00B26819">
        <w:rPr>
          <w:rFonts w:ascii="LiberationSans" w:eastAsia="LiberationSans" w:hAnsi="LiberationSans"/>
          <w:color w:val="000000"/>
          <w:sz w:val="21"/>
          <w:lang w:val="pt-BR"/>
        </w:rPr>
        <w:t xml:space="preserve">14.2.1. advertência; </w:t>
      </w:r>
      <w:r w:rsidRPr="00B26819">
        <w:rPr>
          <w:lang w:val="pt-BR"/>
        </w:rPr>
        <w:br/>
      </w:r>
      <w:r w:rsidRPr="00B26819">
        <w:rPr>
          <w:lang w:val="pt-BR"/>
        </w:rPr>
        <w:tab/>
      </w:r>
      <w:r w:rsidRPr="00B26819">
        <w:rPr>
          <w:rFonts w:ascii="LiberationSans" w:eastAsia="LiberationSans" w:hAnsi="LiberationSans"/>
          <w:color w:val="000000"/>
          <w:sz w:val="21"/>
          <w:lang w:val="pt-BR"/>
        </w:rPr>
        <w:t xml:space="preserve">14.2.2. multa; </w:t>
      </w:r>
      <w:r w:rsidRPr="00B26819">
        <w:rPr>
          <w:lang w:val="pt-BR"/>
        </w:rPr>
        <w:br/>
      </w:r>
      <w:r w:rsidRPr="00B26819">
        <w:rPr>
          <w:lang w:val="pt-BR"/>
        </w:rPr>
        <w:tab/>
      </w:r>
      <w:r w:rsidRPr="00B26819">
        <w:rPr>
          <w:rFonts w:ascii="LiberationSans" w:eastAsia="LiberationSans" w:hAnsi="LiberationSans"/>
          <w:color w:val="000000"/>
          <w:sz w:val="21"/>
          <w:lang w:val="pt-BR"/>
        </w:rPr>
        <w:t xml:space="preserve">14.2.3. </w:t>
      </w:r>
      <w:proofErr w:type="spellStart"/>
      <w:r w:rsidRPr="00B26819">
        <w:rPr>
          <w:rFonts w:ascii="LiberationSans" w:eastAsia="LiberationSans" w:hAnsi="LiberationSans"/>
          <w:color w:val="000000"/>
          <w:sz w:val="21"/>
          <w:lang w:val="pt-BR"/>
        </w:rPr>
        <w:t>mpedimento</w:t>
      </w:r>
      <w:proofErr w:type="spellEnd"/>
      <w:r w:rsidRPr="00B26819">
        <w:rPr>
          <w:rFonts w:ascii="LiberationSans" w:eastAsia="LiberationSans" w:hAnsi="LiberationSans"/>
          <w:color w:val="000000"/>
          <w:sz w:val="21"/>
          <w:lang w:val="pt-BR"/>
        </w:rPr>
        <w:t xml:space="preserve"> de licitar e contratar e </w:t>
      </w:r>
      <w:r w:rsidRPr="00B26819">
        <w:rPr>
          <w:lang w:val="pt-BR"/>
        </w:rPr>
        <w:br/>
      </w:r>
      <w:r w:rsidRPr="00B26819">
        <w:rPr>
          <w:lang w:val="pt-BR"/>
        </w:rPr>
        <w:tab/>
      </w:r>
      <w:r w:rsidRPr="00B26819">
        <w:rPr>
          <w:rFonts w:ascii="LiberationSans" w:eastAsia="LiberationSans" w:hAnsi="LiberationSans"/>
          <w:color w:val="000000"/>
          <w:sz w:val="21"/>
          <w:lang w:val="pt-BR"/>
        </w:rPr>
        <w:t xml:space="preserve">14.2.4. declaração de inidoneidade para licitar ou contratar, enquanto perdurarem os motivos </w:t>
      </w:r>
      <w:r w:rsidRPr="00B26819">
        <w:rPr>
          <w:lang w:val="pt-BR"/>
        </w:rPr>
        <w:tab/>
      </w:r>
      <w:r w:rsidRPr="00B26819">
        <w:rPr>
          <w:rFonts w:ascii="LiberationSans" w:eastAsia="LiberationSans" w:hAnsi="LiberationSans"/>
          <w:color w:val="000000"/>
          <w:sz w:val="21"/>
          <w:lang w:val="pt-BR"/>
        </w:rPr>
        <w:t xml:space="preserve">determinantes da punição ou até que seja promovida sua reabilitação perante a própria autoridade que </w:t>
      </w:r>
      <w:r w:rsidRPr="00B26819">
        <w:rPr>
          <w:lang w:val="pt-BR"/>
        </w:rPr>
        <w:tab/>
      </w:r>
      <w:r w:rsidRPr="00B26819">
        <w:rPr>
          <w:rFonts w:ascii="LiberationSans" w:eastAsia="LiberationSans" w:hAnsi="LiberationSans"/>
          <w:color w:val="000000"/>
          <w:sz w:val="21"/>
          <w:lang w:val="pt-BR"/>
        </w:rPr>
        <w:t>aplicou a penalidade.</w:t>
      </w:r>
    </w:p>
    <w:p w14:paraId="262ABC19" w14:textId="77777777" w:rsidR="00A26FD6" w:rsidRPr="00B26819" w:rsidRDefault="00000000">
      <w:pPr>
        <w:autoSpaceDE w:val="0"/>
        <w:autoSpaceDN w:val="0"/>
        <w:spacing w:after="0" w:line="472" w:lineRule="exact"/>
        <w:ind w:left="1320" w:right="3744" w:hanging="1200"/>
        <w:rPr>
          <w:lang w:val="pt-BR"/>
        </w:rPr>
      </w:pPr>
      <w:r w:rsidRPr="00B26819">
        <w:rPr>
          <w:rFonts w:ascii="LiberationSans" w:eastAsia="LiberationSans" w:hAnsi="LiberationSans"/>
          <w:color w:val="000000"/>
          <w:sz w:val="21"/>
          <w:lang w:val="pt-BR"/>
        </w:rPr>
        <w:t xml:space="preserve">14.3. Na aplicação das sanções serão considerados: </w:t>
      </w:r>
      <w:r w:rsidRPr="00B26819">
        <w:rPr>
          <w:lang w:val="pt-BR"/>
        </w:rPr>
        <w:br/>
      </w:r>
      <w:r w:rsidRPr="00B26819">
        <w:rPr>
          <w:rFonts w:ascii="LiberationSans" w:eastAsia="LiberationSans" w:hAnsi="LiberationSans"/>
          <w:color w:val="000000"/>
          <w:sz w:val="21"/>
          <w:lang w:val="pt-BR"/>
        </w:rPr>
        <w:t xml:space="preserve">14.3.1. a natureza e a gravidade da infração cometida; </w:t>
      </w:r>
      <w:r w:rsidRPr="00B26819">
        <w:rPr>
          <w:lang w:val="pt-BR"/>
        </w:rPr>
        <w:br/>
      </w:r>
      <w:r w:rsidRPr="00B26819">
        <w:rPr>
          <w:rFonts w:ascii="LiberationSans" w:eastAsia="LiberationSans" w:hAnsi="LiberationSans"/>
          <w:color w:val="000000"/>
          <w:sz w:val="21"/>
          <w:lang w:val="pt-BR"/>
        </w:rPr>
        <w:t xml:space="preserve">14.3.2. as peculiaridades do caso concreto; </w:t>
      </w:r>
      <w:r w:rsidRPr="00B26819">
        <w:rPr>
          <w:lang w:val="pt-BR"/>
        </w:rPr>
        <w:br/>
      </w:r>
      <w:r w:rsidRPr="00B26819">
        <w:rPr>
          <w:rFonts w:ascii="LiberationSans" w:eastAsia="LiberationSans" w:hAnsi="LiberationSans"/>
          <w:color w:val="000000"/>
          <w:sz w:val="21"/>
          <w:lang w:val="pt-BR"/>
        </w:rPr>
        <w:t xml:space="preserve">14.3.3. as circunstâncias agravantes ou atenuantes; </w:t>
      </w:r>
      <w:r w:rsidRPr="00B26819">
        <w:rPr>
          <w:lang w:val="pt-BR"/>
        </w:rPr>
        <w:br/>
      </w:r>
      <w:r w:rsidRPr="00B26819">
        <w:rPr>
          <w:rFonts w:ascii="LiberationSans" w:eastAsia="LiberationSans" w:hAnsi="LiberationSans"/>
          <w:color w:val="000000"/>
          <w:sz w:val="21"/>
          <w:lang w:val="pt-BR"/>
        </w:rPr>
        <w:t>14.3.4. os danos que dela provierem para a Administração Pública;</w:t>
      </w:r>
    </w:p>
    <w:p w14:paraId="507EC021" w14:textId="77777777" w:rsidR="00A26FD6" w:rsidRPr="00B26819" w:rsidRDefault="00000000">
      <w:pPr>
        <w:autoSpaceDE w:val="0"/>
        <w:autoSpaceDN w:val="0"/>
        <w:spacing w:before="450" w:after="0" w:line="120" w:lineRule="exact"/>
        <w:rPr>
          <w:lang w:val="pt-BR"/>
        </w:rPr>
      </w:pPr>
      <w:r w:rsidRPr="00B26819">
        <w:rPr>
          <w:rFonts w:ascii="LiberationSerif" w:eastAsia="LiberationSerif" w:hAnsi="LiberationSerif"/>
          <w:color w:val="000000"/>
          <w:sz w:val="12"/>
          <w:lang w:val="pt-BR"/>
        </w:rPr>
        <w:t>Câmara Nacional de Modelos de Licitações e Contratos da Consultoria-Geral da União</w:t>
      </w:r>
    </w:p>
    <w:p w14:paraId="299DA2E8" w14:textId="77777777" w:rsidR="00A26FD6" w:rsidRPr="00B26819" w:rsidRDefault="00000000">
      <w:pPr>
        <w:autoSpaceDE w:val="0"/>
        <w:autoSpaceDN w:val="0"/>
        <w:spacing w:before="36" w:after="4" w:line="120" w:lineRule="exact"/>
        <w:rPr>
          <w:lang w:val="pt-BR"/>
        </w:rPr>
      </w:pP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56"/>
        <w:gridCol w:w="4680"/>
      </w:tblGrid>
      <w:tr w:rsidR="00A26FD6" w14:paraId="3B38E06D" w14:textId="77777777">
        <w:trPr>
          <w:trHeight w:hRule="exact" w:val="320"/>
        </w:trPr>
        <w:tc>
          <w:tcPr>
            <w:tcW w:w="6656" w:type="dxa"/>
            <w:tcMar>
              <w:left w:w="0" w:type="dxa"/>
              <w:right w:w="0" w:type="dxa"/>
            </w:tcMar>
          </w:tcPr>
          <w:p w14:paraId="1F7F6DDB"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76A640A6"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80" w:type="dxa"/>
            <w:tcMar>
              <w:left w:w="0" w:type="dxa"/>
              <w:right w:w="0" w:type="dxa"/>
            </w:tcMar>
          </w:tcPr>
          <w:p w14:paraId="630B1531"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20 de 23</w:t>
            </w:r>
          </w:p>
        </w:tc>
      </w:tr>
    </w:tbl>
    <w:p w14:paraId="10069775"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67ED1F85" w14:textId="77777777" w:rsidR="00A26FD6" w:rsidRDefault="00A26FD6">
      <w:pPr>
        <w:sectPr w:rsidR="00A26FD6">
          <w:pgSz w:w="11906" w:h="16838"/>
          <w:pgMar w:top="264" w:right="264" w:bottom="94" w:left="284" w:header="720" w:footer="720" w:gutter="0"/>
          <w:cols w:space="720"/>
          <w:docGrid w:linePitch="360"/>
        </w:sectPr>
      </w:pPr>
    </w:p>
    <w:p w14:paraId="0EDF1E1E" w14:textId="77777777" w:rsidR="00A26FD6" w:rsidRDefault="00A26FD6">
      <w:pPr>
        <w:autoSpaceDE w:val="0"/>
        <w:autoSpaceDN w:val="0"/>
        <w:spacing w:after="0" w:line="162" w:lineRule="exact"/>
      </w:pPr>
    </w:p>
    <w:p w14:paraId="20930E7C" w14:textId="77777777" w:rsidR="00A26FD6" w:rsidRPr="00B26819" w:rsidRDefault="00000000">
      <w:pPr>
        <w:autoSpaceDE w:val="0"/>
        <w:autoSpaceDN w:val="0"/>
        <w:spacing w:after="208" w:line="240" w:lineRule="exact"/>
        <w:ind w:left="1320"/>
        <w:rPr>
          <w:lang w:val="pt-BR"/>
        </w:rPr>
      </w:pPr>
      <w:r w:rsidRPr="00B26819">
        <w:rPr>
          <w:rFonts w:ascii="LiberationSans" w:eastAsia="LiberationSans" w:hAnsi="LiberationSans"/>
          <w:color w:val="000000"/>
          <w:sz w:val="21"/>
          <w:lang w:val="pt-BR"/>
        </w:rPr>
        <w:t>14.3.5. a implantação ou o aperfeiçoamento de programa de integridade, conforme normas e orientações dos órgãos de controle.</w:t>
      </w:r>
    </w:p>
    <w:tbl>
      <w:tblPr>
        <w:tblW w:w="0" w:type="auto"/>
        <w:tblInd w:w="56" w:type="dxa"/>
        <w:tblLayout w:type="fixed"/>
        <w:tblLook w:val="04A0" w:firstRow="1" w:lastRow="0" w:firstColumn="1" w:lastColumn="0" w:noHBand="0" w:noVBand="1"/>
      </w:tblPr>
      <w:tblGrid>
        <w:gridCol w:w="9620"/>
        <w:gridCol w:w="500"/>
        <w:gridCol w:w="280"/>
        <w:gridCol w:w="440"/>
        <w:gridCol w:w="380"/>
      </w:tblGrid>
      <w:tr w:rsidR="00A26FD6" w14:paraId="27F5863B" w14:textId="77777777">
        <w:trPr>
          <w:trHeight w:hRule="exact" w:val="404"/>
        </w:trPr>
        <w:tc>
          <w:tcPr>
            <w:tcW w:w="10120" w:type="dxa"/>
            <w:gridSpan w:val="2"/>
            <w:tcMar>
              <w:left w:w="0" w:type="dxa"/>
              <w:right w:w="0" w:type="dxa"/>
            </w:tcMar>
          </w:tcPr>
          <w:p w14:paraId="449F7D9E" w14:textId="77777777" w:rsidR="00A26FD6" w:rsidRDefault="00000000">
            <w:pPr>
              <w:autoSpaceDE w:val="0"/>
              <w:autoSpaceDN w:val="0"/>
              <w:spacing w:before="60" w:after="0" w:line="210" w:lineRule="exact"/>
              <w:jc w:val="center"/>
            </w:pPr>
            <w:r w:rsidRPr="00B26819">
              <w:rPr>
                <w:rFonts w:ascii="LiberationSans" w:eastAsia="LiberationSans" w:hAnsi="LiberationSans"/>
                <w:color w:val="000000"/>
                <w:sz w:val="21"/>
                <w:lang w:val="pt-BR"/>
              </w:rPr>
              <w:t xml:space="preserve">14.4. A multa será recolhida no prazo máximo de </w:t>
            </w:r>
            <w:r w:rsidRPr="00B26819">
              <w:rPr>
                <w:rFonts w:ascii="LiberationSans" w:eastAsia="LiberationSans" w:hAnsi="LiberationSans"/>
                <w:i/>
                <w:color w:val="000000"/>
                <w:sz w:val="21"/>
                <w:lang w:val="pt-BR"/>
              </w:rPr>
              <w:t>30</w:t>
            </w:r>
            <w:proofErr w:type="gramStart"/>
            <w:r w:rsidRPr="00B26819">
              <w:rPr>
                <w:rFonts w:ascii="LiberationSans" w:eastAsia="LiberationSans" w:hAnsi="LiberationSans"/>
                <w:i/>
                <w:color w:val="000000"/>
                <w:sz w:val="21"/>
                <w:lang w:val="pt-BR"/>
              </w:rPr>
              <w:t xml:space="preserve">trinta </w:t>
            </w:r>
            <w:r w:rsidRPr="00B26819">
              <w:rPr>
                <w:rFonts w:ascii="LiberationSans" w:eastAsia="LiberationSans" w:hAnsi="LiberationSans"/>
                <w:color w:val="000000"/>
                <w:sz w:val="21"/>
                <w:lang w:val="pt-BR"/>
              </w:rPr>
              <w:t>)</w:t>
            </w:r>
            <w:proofErr w:type="gramEnd"/>
            <w:r w:rsidRPr="00B26819">
              <w:rPr>
                <w:rFonts w:ascii="LiberationSans" w:eastAsia="LiberationSans" w:hAnsi="LiberationSans"/>
                <w:color w:val="000000"/>
                <w:sz w:val="21"/>
                <w:lang w:val="pt-BR"/>
              </w:rPr>
              <w:t xml:space="preserve"> dias úteis, a contar da comunicação oficial. </w:t>
            </w:r>
            <w:r>
              <w:rPr>
                <w:rFonts w:ascii="LiberationSans" w:eastAsia="LiberationSans" w:hAnsi="LiberationSans"/>
                <w:color w:val="000000"/>
                <w:sz w:val="21"/>
              </w:rPr>
              <w:t xml:space="preserve">[A2] </w:t>
            </w:r>
          </w:p>
        </w:tc>
        <w:tc>
          <w:tcPr>
            <w:tcW w:w="280" w:type="dxa"/>
            <w:vMerge w:val="restart"/>
            <w:tcMar>
              <w:left w:w="0" w:type="dxa"/>
              <w:right w:w="0" w:type="dxa"/>
            </w:tcMar>
          </w:tcPr>
          <w:p w14:paraId="35A2F6AF" w14:textId="77777777" w:rsidR="00A26FD6" w:rsidRDefault="00000000">
            <w:pPr>
              <w:autoSpaceDE w:val="0"/>
              <w:autoSpaceDN w:val="0"/>
              <w:spacing w:before="540" w:after="0" w:line="210" w:lineRule="exact"/>
              <w:jc w:val="center"/>
            </w:pPr>
            <w:r>
              <w:rPr>
                <w:rFonts w:ascii="LiberationSans" w:eastAsia="LiberationSans" w:hAnsi="LiberationSans"/>
                <w:color w:val="000000"/>
                <w:sz w:val="21"/>
              </w:rPr>
              <w:t xml:space="preserve"> a </w:t>
            </w:r>
          </w:p>
        </w:tc>
        <w:tc>
          <w:tcPr>
            <w:tcW w:w="440" w:type="dxa"/>
            <w:vMerge w:val="restart"/>
            <w:tcMar>
              <w:left w:w="0" w:type="dxa"/>
              <w:right w:w="0" w:type="dxa"/>
            </w:tcMar>
          </w:tcPr>
          <w:p w14:paraId="47DE5AB6" w14:textId="77777777" w:rsidR="00A26FD6" w:rsidRDefault="00000000">
            <w:pPr>
              <w:autoSpaceDE w:val="0"/>
              <w:autoSpaceDN w:val="0"/>
              <w:spacing w:before="540" w:after="0" w:line="210" w:lineRule="exact"/>
              <w:jc w:val="center"/>
            </w:pPr>
            <w:r>
              <w:rPr>
                <w:rFonts w:ascii="LiberationSans" w:eastAsia="LiberationSans" w:hAnsi="LiberationSans"/>
                <w:i/>
                <w:color w:val="000000"/>
                <w:sz w:val="21"/>
              </w:rPr>
              <w:t>15%</w:t>
            </w:r>
          </w:p>
        </w:tc>
        <w:tc>
          <w:tcPr>
            <w:tcW w:w="380" w:type="dxa"/>
            <w:vMerge w:val="restart"/>
            <w:tcMar>
              <w:left w:w="0" w:type="dxa"/>
              <w:right w:w="0" w:type="dxa"/>
            </w:tcMar>
          </w:tcPr>
          <w:p w14:paraId="384AC85E" w14:textId="77777777" w:rsidR="00A26FD6" w:rsidRDefault="00000000">
            <w:pPr>
              <w:autoSpaceDE w:val="0"/>
              <w:autoSpaceDN w:val="0"/>
              <w:spacing w:before="540" w:after="0" w:line="210" w:lineRule="exact"/>
              <w:jc w:val="center"/>
            </w:pPr>
            <w:r>
              <w:rPr>
                <w:rFonts w:ascii="LiberationSans" w:eastAsia="LiberationSans" w:hAnsi="LiberationSans"/>
                <w:color w:val="000000"/>
                <w:sz w:val="21"/>
              </w:rPr>
              <w:t xml:space="preserve"> do</w:t>
            </w:r>
          </w:p>
        </w:tc>
      </w:tr>
      <w:tr w:rsidR="00A26FD6" w14:paraId="3E878B59" w14:textId="77777777">
        <w:trPr>
          <w:trHeight w:hRule="exact" w:val="376"/>
        </w:trPr>
        <w:tc>
          <w:tcPr>
            <w:tcW w:w="9620" w:type="dxa"/>
            <w:tcMar>
              <w:left w:w="0" w:type="dxa"/>
              <w:right w:w="0" w:type="dxa"/>
            </w:tcMar>
          </w:tcPr>
          <w:p w14:paraId="112B553C" w14:textId="77777777" w:rsidR="00A26FD6" w:rsidRPr="00B26819" w:rsidRDefault="00000000">
            <w:pPr>
              <w:autoSpaceDE w:val="0"/>
              <w:autoSpaceDN w:val="0"/>
              <w:spacing w:before="136" w:after="0" w:line="210" w:lineRule="exact"/>
              <w:ind w:left="1264"/>
              <w:rPr>
                <w:lang w:val="pt-BR"/>
              </w:rPr>
            </w:pPr>
            <w:r w:rsidRPr="00B26819">
              <w:rPr>
                <w:rFonts w:ascii="LiberationSans" w:eastAsia="LiberationSans" w:hAnsi="LiberationSans"/>
                <w:color w:val="000000"/>
                <w:sz w:val="21"/>
                <w:lang w:val="pt-BR"/>
              </w:rPr>
              <w:t xml:space="preserve">14.4.1. Para as infrações previstas nos itens 14.1.1, 14.1.2 e 14.1.3, a multa será de </w:t>
            </w:r>
          </w:p>
        </w:tc>
        <w:tc>
          <w:tcPr>
            <w:tcW w:w="500" w:type="dxa"/>
            <w:tcMar>
              <w:left w:w="0" w:type="dxa"/>
              <w:right w:w="0" w:type="dxa"/>
            </w:tcMar>
          </w:tcPr>
          <w:p w14:paraId="4671A36E" w14:textId="77777777" w:rsidR="00A26FD6" w:rsidRDefault="00000000">
            <w:pPr>
              <w:autoSpaceDE w:val="0"/>
              <w:autoSpaceDN w:val="0"/>
              <w:spacing w:before="136" w:after="0" w:line="210" w:lineRule="exact"/>
              <w:jc w:val="center"/>
            </w:pPr>
            <w:r>
              <w:rPr>
                <w:rFonts w:ascii="LiberationSans" w:eastAsia="LiberationSans" w:hAnsi="LiberationSans"/>
                <w:i/>
                <w:color w:val="000000"/>
                <w:sz w:val="21"/>
              </w:rPr>
              <w:t>0,5%</w:t>
            </w:r>
          </w:p>
        </w:tc>
        <w:tc>
          <w:tcPr>
            <w:tcW w:w="2272" w:type="dxa"/>
            <w:vMerge/>
          </w:tcPr>
          <w:p w14:paraId="10979B7D" w14:textId="77777777" w:rsidR="00A26FD6" w:rsidRDefault="00A26FD6"/>
        </w:tc>
        <w:tc>
          <w:tcPr>
            <w:tcW w:w="2272" w:type="dxa"/>
            <w:vMerge/>
          </w:tcPr>
          <w:p w14:paraId="2334CCCC" w14:textId="77777777" w:rsidR="00A26FD6" w:rsidRDefault="00A26FD6"/>
        </w:tc>
        <w:tc>
          <w:tcPr>
            <w:tcW w:w="2272" w:type="dxa"/>
            <w:vMerge/>
          </w:tcPr>
          <w:p w14:paraId="3BA18567" w14:textId="77777777" w:rsidR="00A26FD6" w:rsidRDefault="00A26FD6"/>
        </w:tc>
      </w:tr>
    </w:tbl>
    <w:p w14:paraId="70F9A162" w14:textId="77777777" w:rsidR="00A26FD6" w:rsidRDefault="00000000">
      <w:pPr>
        <w:autoSpaceDE w:val="0"/>
        <w:autoSpaceDN w:val="0"/>
        <w:spacing w:before="30" w:after="0" w:line="210" w:lineRule="exact"/>
        <w:ind w:left="1320"/>
      </w:pPr>
      <w:r>
        <w:rPr>
          <w:rFonts w:ascii="LiberationSans" w:eastAsia="LiberationSans" w:hAnsi="LiberationSans"/>
          <w:color w:val="000000"/>
          <w:sz w:val="21"/>
        </w:rPr>
        <w:t>valor do contrato licitado.</w:t>
      </w:r>
    </w:p>
    <w:p w14:paraId="33B11474" w14:textId="77777777" w:rsidR="00A26FD6" w:rsidRPr="00B26819" w:rsidRDefault="00000000">
      <w:pPr>
        <w:autoSpaceDE w:val="0"/>
        <w:autoSpaceDN w:val="0"/>
        <w:spacing w:before="198" w:after="0" w:line="276" w:lineRule="exact"/>
        <w:ind w:left="1320"/>
        <w:rPr>
          <w:lang w:val="pt-BR"/>
        </w:rPr>
      </w:pPr>
      <w:r w:rsidRPr="00B26819">
        <w:rPr>
          <w:rFonts w:ascii="LiberationSans" w:eastAsia="LiberationSans" w:hAnsi="LiberationSans"/>
          <w:color w:val="000000"/>
          <w:sz w:val="21"/>
          <w:lang w:val="pt-BR"/>
        </w:rPr>
        <w:t xml:space="preserve">14.4.2. Para as infrações previstas nos itens 14.1.4, 14.1.5, 14.1.6, 14.1.7, 14.1.8 e 14.1.9, a multa </w:t>
      </w:r>
      <w:proofErr w:type="spellStart"/>
      <w:r w:rsidRPr="00B26819">
        <w:rPr>
          <w:rFonts w:ascii="LiberationSans" w:eastAsia="LiberationSans" w:hAnsi="LiberationSans"/>
          <w:color w:val="000000"/>
          <w:sz w:val="21"/>
          <w:lang w:val="pt-BR"/>
        </w:rPr>
        <w:t>seráde</w:t>
      </w:r>
      <w:proofErr w:type="spellEnd"/>
      <w:r w:rsidRPr="00B26819">
        <w:rPr>
          <w:rFonts w:ascii="LiberationSans" w:eastAsia="LiberationSans" w:hAnsi="LiberationSans"/>
          <w:color w:val="000000"/>
          <w:sz w:val="21"/>
          <w:lang w:val="pt-BR"/>
        </w:rPr>
        <w:t xml:space="preserve"> </w:t>
      </w:r>
      <w:r w:rsidRPr="00B26819">
        <w:rPr>
          <w:rFonts w:ascii="LiberationSans" w:eastAsia="LiberationSans" w:hAnsi="LiberationSans"/>
          <w:i/>
          <w:color w:val="000000"/>
          <w:sz w:val="21"/>
          <w:lang w:val="pt-BR"/>
        </w:rPr>
        <w:t>15%</w:t>
      </w:r>
      <w:r w:rsidRPr="00B26819">
        <w:rPr>
          <w:rFonts w:ascii="LiberationSans" w:eastAsia="LiberationSans" w:hAnsi="LiberationSans"/>
          <w:color w:val="000000"/>
          <w:sz w:val="21"/>
          <w:lang w:val="pt-BR"/>
        </w:rPr>
        <w:t xml:space="preserve"> a </w:t>
      </w:r>
      <w:r w:rsidRPr="00B26819">
        <w:rPr>
          <w:rFonts w:ascii="LiberationSans" w:eastAsia="LiberationSans" w:hAnsi="LiberationSans"/>
          <w:i/>
          <w:color w:val="000000"/>
          <w:sz w:val="21"/>
          <w:lang w:val="pt-BR"/>
        </w:rPr>
        <w:t>30%</w:t>
      </w:r>
      <w:r w:rsidRPr="00B26819">
        <w:rPr>
          <w:rFonts w:ascii="LiberationSans" w:eastAsia="LiberationSans" w:hAnsi="LiberationSans"/>
          <w:color w:val="000000"/>
          <w:sz w:val="21"/>
          <w:lang w:val="pt-BR"/>
        </w:rPr>
        <w:t xml:space="preserve"> do valor do contrato licitado.</w:t>
      </w:r>
    </w:p>
    <w:p w14:paraId="2B6A76B1" w14:textId="77777777" w:rsidR="00A26FD6" w:rsidRPr="00B26819" w:rsidRDefault="00000000">
      <w:pPr>
        <w:autoSpaceDE w:val="0"/>
        <w:autoSpaceDN w:val="0"/>
        <w:spacing w:before="204" w:after="0" w:line="270" w:lineRule="exact"/>
        <w:ind w:left="120"/>
        <w:rPr>
          <w:lang w:val="pt-BR"/>
        </w:rPr>
      </w:pPr>
      <w:r w:rsidRPr="00B26819">
        <w:rPr>
          <w:rFonts w:ascii="LiberationSans" w:eastAsia="LiberationSans" w:hAnsi="LiberationSans"/>
          <w:color w:val="000000"/>
          <w:sz w:val="21"/>
          <w:lang w:val="pt-BR"/>
        </w:rPr>
        <w:t>14.5. As sanções de advertência, impedimento de licitar e contratar e declaração de inidoneidade para licitar ou contratar poderão ser aplicadas, cumulativamente ou não, à penalidade de multa.</w:t>
      </w:r>
    </w:p>
    <w:p w14:paraId="2E5821E5"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14.6. Na aplicação da sanção de multa será facultada a defesa do interessado no prazo de 15 (quinze) dias úteis, contado da data de sua intimação.</w:t>
      </w:r>
    </w:p>
    <w:p w14:paraId="06190D82"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14.7. A sanção de impedimento de licitar e contratar será aplicada ao responsável em decorrência das infrações administrativas relacionadas nos itens 14.1.1, 14.1.2, 14.1.3 e 14.1.4,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A27FA5D"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 xml:space="preserve">14.8. Poderá ser aplicada ao responsável a sanção de declaração de inidoneidade para licitar ou contratar, em decorrência da prática das infrações dispostas nos itens 14.1.5, 14.1.6, 14.1.7, 14.1.8 e 14.1.9, bem como pelas infrações administrativas previstas nos itens 14.1.1, 14.1.2, 14.1.3 e 14.1.4 que justifiquem a imposição de penalidade mais grave que a sanção de impedimento de licitar e contratar, cuja duração observará o prazo previsto no art. </w:t>
      </w:r>
      <w:proofErr w:type="gramStart"/>
      <w:r w:rsidRPr="00B26819">
        <w:rPr>
          <w:rFonts w:ascii="LiberationSans" w:eastAsia="LiberationSans" w:hAnsi="LiberationSans"/>
          <w:color w:val="000000"/>
          <w:sz w:val="21"/>
          <w:lang w:val="pt-BR"/>
        </w:rPr>
        <w:t>156,§</w:t>
      </w:r>
      <w:proofErr w:type="gramEnd"/>
      <w:r w:rsidRPr="00B26819">
        <w:rPr>
          <w:rFonts w:ascii="LiberationSans" w:eastAsia="LiberationSans" w:hAnsi="LiberationSans"/>
          <w:color w:val="000000"/>
          <w:sz w:val="21"/>
          <w:lang w:val="pt-BR"/>
        </w:rPr>
        <w:t>5º, da Lei nº 14.133, de 2021.</w:t>
      </w:r>
    </w:p>
    <w:p w14:paraId="3ABC75DC"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14.9. A recusa injustificada do adjudicatário em assinar o contrato ou a ata de registro de preço, ou em aceitar ou retirar o instrumento equivalente no prazo estabelecido pela Administração, descrita no item 14.1.4, caracterizará o descumprimento total da obrigação assumida e o sujeitará às penalidades e à imediata perda da garantia de proposta em favor do órgão ou entidade promotora da licitação, nos termos do art. 45, §4º da Instrução Normativa SEGES/ME nº 73, de 30 de setembro de 2022.</w:t>
      </w:r>
    </w:p>
    <w:p w14:paraId="6B025BFA" w14:textId="77777777" w:rsidR="00A26FD6" w:rsidRPr="00B26819" w:rsidRDefault="00000000">
      <w:pPr>
        <w:autoSpaceDE w:val="0"/>
        <w:autoSpaceDN w:val="0"/>
        <w:spacing w:before="202" w:after="0" w:line="270" w:lineRule="exact"/>
        <w:ind w:left="120" w:right="140"/>
        <w:jc w:val="both"/>
        <w:rPr>
          <w:lang w:val="pt-BR"/>
        </w:rPr>
      </w:pPr>
      <w:r w:rsidRPr="00B26819">
        <w:rPr>
          <w:rFonts w:ascii="LiberationSans" w:eastAsia="LiberationSans" w:hAnsi="LiberationSans"/>
          <w:color w:val="000000"/>
          <w:sz w:val="21"/>
          <w:lang w:val="pt-BR"/>
        </w:rPr>
        <w:t xml:space="preserve">14.10.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48F649B" w14:textId="77777777" w:rsidR="00A26FD6" w:rsidRPr="00B26819" w:rsidRDefault="00000000">
      <w:pPr>
        <w:autoSpaceDE w:val="0"/>
        <w:autoSpaceDN w:val="0"/>
        <w:spacing w:before="204" w:after="0" w:line="270" w:lineRule="exact"/>
        <w:ind w:left="120" w:right="140"/>
        <w:jc w:val="both"/>
        <w:rPr>
          <w:lang w:val="pt-BR"/>
        </w:rPr>
      </w:pPr>
      <w:r w:rsidRPr="00B26819">
        <w:rPr>
          <w:rFonts w:ascii="LiberationSans" w:eastAsia="LiberationSans" w:hAnsi="LiberationSans"/>
          <w:color w:val="000000"/>
          <w:sz w:val="21"/>
          <w:lang w:val="pt-BR"/>
        </w:rPr>
        <w:t>14.11.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C135F9C" w14:textId="77777777" w:rsidR="00A26FD6" w:rsidRPr="00B26819" w:rsidRDefault="00000000">
      <w:pPr>
        <w:autoSpaceDE w:val="0"/>
        <w:autoSpaceDN w:val="0"/>
        <w:spacing w:before="202" w:after="0" w:line="272" w:lineRule="exact"/>
        <w:ind w:left="120" w:right="140"/>
        <w:jc w:val="both"/>
        <w:rPr>
          <w:lang w:val="pt-BR"/>
        </w:rPr>
      </w:pPr>
      <w:r w:rsidRPr="00B26819">
        <w:rPr>
          <w:rFonts w:ascii="LiberationSans" w:eastAsia="LiberationSans" w:hAnsi="LiberationSans"/>
          <w:color w:val="000000"/>
          <w:sz w:val="21"/>
          <w:lang w:val="pt-BR"/>
        </w:rPr>
        <w:t>14.12.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E479A39"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14.13. O recurso e o pedido de reconsideração terão efeito suspensivo do ato ou da decisão recorrida até que sobrevenha decisão final da autoridade competente.</w:t>
      </w:r>
    </w:p>
    <w:p w14:paraId="0BF4392D"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14.14. A aplicação das sanções previstas neste edital não exclui, em hipótese alguma, a obrigação de reparação integral dos danos causados.</w:t>
      </w:r>
    </w:p>
    <w:p w14:paraId="33423D3A" w14:textId="77777777" w:rsidR="00A26FD6" w:rsidRPr="00B26819" w:rsidRDefault="00000000">
      <w:pPr>
        <w:autoSpaceDE w:val="0"/>
        <w:autoSpaceDN w:val="0"/>
        <w:spacing w:before="204" w:after="0" w:line="270" w:lineRule="exact"/>
        <w:ind w:left="120"/>
        <w:rPr>
          <w:lang w:val="pt-BR"/>
        </w:rPr>
      </w:pPr>
      <w:r w:rsidRPr="00B26819">
        <w:rPr>
          <w:rFonts w:ascii="LiberationSans" w:eastAsia="LiberationSans" w:hAnsi="LiberationSans"/>
          <w:color w:val="000000"/>
          <w:sz w:val="21"/>
          <w:lang w:val="pt-BR"/>
        </w:rPr>
        <w:t xml:space="preserve">14.15. Para a garantia da ampla defesa e contraditório dos licitantes, as notificações serão enviadas eletronicamente para os endereços de e-mail informados na proposta comercial, bem como os cadastrados pela empresa no </w:t>
      </w:r>
      <w:proofErr w:type="spellStart"/>
      <w:r w:rsidRPr="00B26819">
        <w:rPr>
          <w:rFonts w:ascii="LiberationSans" w:eastAsia="LiberationSans" w:hAnsi="LiberationSans"/>
          <w:color w:val="000000"/>
          <w:sz w:val="21"/>
          <w:lang w:val="pt-BR"/>
        </w:rPr>
        <w:t>Sicaf</w:t>
      </w:r>
      <w:proofErr w:type="spellEnd"/>
      <w:r w:rsidRPr="00B26819">
        <w:rPr>
          <w:rFonts w:ascii="LiberationSans" w:eastAsia="LiberationSans" w:hAnsi="LiberationSans"/>
          <w:color w:val="000000"/>
          <w:sz w:val="21"/>
          <w:lang w:val="pt-BR"/>
        </w:rPr>
        <w:t>.</w:t>
      </w:r>
    </w:p>
    <w:p w14:paraId="0F33B7A9" w14:textId="77777777" w:rsidR="00A26FD6" w:rsidRPr="00B26819" w:rsidRDefault="00000000">
      <w:pPr>
        <w:autoSpaceDE w:val="0"/>
        <w:autoSpaceDN w:val="0"/>
        <w:spacing w:before="850" w:after="4" w:line="156" w:lineRule="exact"/>
        <w:ind w:right="7056"/>
        <w:rPr>
          <w:lang w:val="pt-BR"/>
        </w:rPr>
      </w:pPr>
      <w:r w:rsidRPr="00B26819">
        <w:rPr>
          <w:rFonts w:ascii="LiberationSerif" w:eastAsia="LiberationSerif" w:hAnsi="LiberationSerif"/>
          <w:color w:val="000000"/>
          <w:sz w:val="12"/>
          <w:lang w:val="pt-BR"/>
        </w:rPr>
        <w:t xml:space="preserve">Câmara Nacional de Modelos de Licitações e Contratos da Consultoria-Geral da União </w:t>
      </w:r>
      <w:r w:rsidRPr="00B26819">
        <w:rPr>
          <w:lang w:val="pt-BR"/>
        </w:rPr>
        <w:br/>
      </w: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56"/>
        <w:gridCol w:w="4680"/>
      </w:tblGrid>
      <w:tr w:rsidR="00A26FD6" w14:paraId="6BF6FF5E" w14:textId="77777777">
        <w:trPr>
          <w:trHeight w:hRule="exact" w:val="320"/>
        </w:trPr>
        <w:tc>
          <w:tcPr>
            <w:tcW w:w="6656" w:type="dxa"/>
            <w:tcMar>
              <w:left w:w="0" w:type="dxa"/>
              <w:right w:w="0" w:type="dxa"/>
            </w:tcMar>
          </w:tcPr>
          <w:p w14:paraId="4E197CD9"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42D78259"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80" w:type="dxa"/>
            <w:tcMar>
              <w:left w:w="0" w:type="dxa"/>
              <w:right w:w="0" w:type="dxa"/>
            </w:tcMar>
          </w:tcPr>
          <w:p w14:paraId="60B0714A"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21 de 23</w:t>
            </w:r>
          </w:p>
        </w:tc>
      </w:tr>
    </w:tbl>
    <w:p w14:paraId="7DAFB108"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582771B9" w14:textId="77777777" w:rsidR="00A26FD6" w:rsidRDefault="00A26FD6">
      <w:pPr>
        <w:sectPr w:rsidR="00A26FD6">
          <w:pgSz w:w="11906" w:h="16838"/>
          <w:pgMar w:top="164" w:right="264" w:bottom="94" w:left="284" w:header="720" w:footer="720" w:gutter="0"/>
          <w:cols w:space="720"/>
          <w:docGrid w:linePitch="360"/>
        </w:sectPr>
      </w:pPr>
    </w:p>
    <w:p w14:paraId="7C429CBF" w14:textId="77777777" w:rsidR="00A26FD6" w:rsidRDefault="00A26FD6">
      <w:pPr>
        <w:autoSpaceDE w:val="0"/>
        <w:autoSpaceDN w:val="0"/>
        <w:spacing w:after="44" w:line="220" w:lineRule="exact"/>
      </w:pPr>
    </w:p>
    <w:p w14:paraId="228443B9" w14:textId="77777777" w:rsidR="00A26FD6" w:rsidRPr="00B26819" w:rsidRDefault="00000000">
      <w:pPr>
        <w:autoSpaceDE w:val="0"/>
        <w:autoSpaceDN w:val="0"/>
        <w:spacing w:after="0" w:line="250" w:lineRule="exact"/>
        <w:ind w:left="1320" w:right="140"/>
        <w:jc w:val="both"/>
        <w:rPr>
          <w:lang w:val="pt-BR"/>
        </w:rPr>
      </w:pPr>
      <w:r w:rsidRPr="00B26819">
        <w:rPr>
          <w:rFonts w:ascii="LiberationSans" w:eastAsia="LiberationSans" w:hAnsi="LiberationSans"/>
          <w:color w:val="000000"/>
          <w:sz w:val="21"/>
          <w:lang w:val="pt-BR"/>
        </w:rPr>
        <w:t xml:space="preserve">14.15.1. Os endereços de e-mail informados na proposta comercial e/ou cadastrados no </w:t>
      </w:r>
      <w:proofErr w:type="spellStart"/>
      <w:r w:rsidRPr="00B26819">
        <w:rPr>
          <w:rFonts w:ascii="LiberationSans" w:eastAsia="LiberationSans" w:hAnsi="LiberationSans"/>
          <w:color w:val="000000"/>
          <w:sz w:val="21"/>
          <w:lang w:val="pt-BR"/>
        </w:rPr>
        <w:t>Sicaf</w:t>
      </w:r>
      <w:proofErr w:type="spellEnd"/>
      <w:r w:rsidRPr="00B26819">
        <w:rPr>
          <w:rFonts w:ascii="LiberationSans" w:eastAsia="LiberationSans" w:hAnsi="LiberationSans"/>
          <w:color w:val="000000"/>
          <w:sz w:val="21"/>
          <w:lang w:val="pt-BR"/>
        </w:rPr>
        <w:t xml:space="preserve"> serão considerados de uso contínuo da empresa, não cabendo alegação de desconhecimento das comunicações a eles comprovadamente enviadas.</w:t>
      </w:r>
    </w:p>
    <w:p w14:paraId="4726DF42" w14:textId="77777777" w:rsidR="00A26FD6" w:rsidRPr="00B26819" w:rsidRDefault="00000000">
      <w:pPr>
        <w:autoSpaceDE w:val="0"/>
        <w:autoSpaceDN w:val="0"/>
        <w:spacing w:before="922" w:after="0" w:line="270" w:lineRule="exact"/>
        <w:ind w:left="120"/>
        <w:rPr>
          <w:lang w:val="pt-BR"/>
        </w:rPr>
      </w:pPr>
      <w:r w:rsidRPr="00B26819">
        <w:rPr>
          <w:rFonts w:ascii="LiberationSerif" w:eastAsia="LiberationSerif" w:hAnsi="LiberationSerif"/>
          <w:b/>
          <w:color w:val="000000"/>
          <w:sz w:val="27"/>
          <w:lang w:val="pt-BR"/>
        </w:rPr>
        <w:t>15. DA IMPUGNAÇÃO AO EDITAL E DO PEDIDO DE ESCLARECIMENTO</w:t>
      </w:r>
    </w:p>
    <w:p w14:paraId="394FB2A8"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15.1. Qualquer pessoa é parte legítima para impugnar este Edital por irregularidade na aplicação da Lei nº 14.133, de 2021, devendo protocolar o pedido até 3 (três) dias úteis antes da data da abertura do certame.</w:t>
      </w:r>
    </w:p>
    <w:p w14:paraId="41859C0A"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15.2. A resposta à impugnação ou ao pedido de esclarecimento será divulgado em sítio eletrônico oficial no prazo de até 3 (três) dias úteis, limitado ao último dia útil anterior à data da abertura do certame.</w:t>
      </w:r>
    </w:p>
    <w:p w14:paraId="3DC010A3"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15.3. A impugnação e o pedido de esclarecimento poderão ser realizados por forma eletrônica, pelos seguintes meios: licitacao@corenms.gov.br</w:t>
      </w:r>
    </w:p>
    <w:p w14:paraId="0C4B115D" w14:textId="77777777" w:rsidR="00A26FD6" w:rsidRPr="00B26819" w:rsidRDefault="00000000">
      <w:pPr>
        <w:autoSpaceDE w:val="0"/>
        <w:autoSpaceDN w:val="0"/>
        <w:spacing w:before="262" w:after="0" w:line="210" w:lineRule="exact"/>
        <w:ind w:left="120"/>
        <w:rPr>
          <w:lang w:val="pt-BR"/>
        </w:rPr>
      </w:pPr>
      <w:r w:rsidRPr="00B26819">
        <w:rPr>
          <w:rFonts w:ascii="LiberationSans" w:eastAsia="LiberationSans" w:hAnsi="LiberationSans"/>
          <w:color w:val="000000"/>
          <w:sz w:val="21"/>
          <w:lang w:val="pt-BR"/>
        </w:rPr>
        <w:t>15.4. As impugnações e pedidos de esclarecimentos não suspendem os prazos previstos no certame.</w:t>
      </w:r>
    </w:p>
    <w:p w14:paraId="36E5CF96"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15.5. A concessão de efeito suspensivo à impugnação é medida excepcional e deverá ser motivada pelo Pregoeiro /Agente de Contratação/Comissão, nos autos do processo de licitação.</w:t>
      </w:r>
    </w:p>
    <w:p w14:paraId="29598D2D" w14:textId="77777777" w:rsidR="00A26FD6" w:rsidRPr="00B26819" w:rsidRDefault="00000000">
      <w:pPr>
        <w:autoSpaceDE w:val="0"/>
        <w:autoSpaceDN w:val="0"/>
        <w:spacing w:before="262" w:after="0" w:line="210" w:lineRule="exact"/>
        <w:ind w:left="120"/>
        <w:rPr>
          <w:lang w:val="pt-BR"/>
        </w:rPr>
      </w:pPr>
      <w:r w:rsidRPr="00B26819">
        <w:rPr>
          <w:rFonts w:ascii="LiberationSans" w:eastAsia="LiberationSans" w:hAnsi="LiberationSans"/>
          <w:color w:val="000000"/>
          <w:sz w:val="21"/>
          <w:lang w:val="pt-BR"/>
        </w:rPr>
        <w:t>15.6. Acolhida a impugnação, será definida e publicada nova data para a realização do certame.</w:t>
      </w:r>
    </w:p>
    <w:p w14:paraId="6B89CF76" w14:textId="77777777" w:rsidR="00A26FD6" w:rsidRPr="00B26819" w:rsidRDefault="00000000">
      <w:pPr>
        <w:autoSpaceDE w:val="0"/>
        <w:autoSpaceDN w:val="0"/>
        <w:spacing w:before="720" w:after="0" w:line="270" w:lineRule="exact"/>
        <w:ind w:left="120"/>
        <w:rPr>
          <w:lang w:val="pt-BR"/>
        </w:rPr>
      </w:pPr>
      <w:r w:rsidRPr="00B26819">
        <w:rPr>
          <w:rFonts w:ascii="LiberationSerif" w:eastAsia="LiberationSerif" w:hAnsi="LiberationSerif"/>
          <w:b/>
          <w:color w:val="000000"/>
          <w:sz w:val="27"/>
          <w:lang w:val="pt-BR"/>
        </w:rPr>
        <w:t>16. DAS DISPOSIÇÕES GERAIS</w:t>
      </w:r>
    </w:p>
    <w:p w14:paraId="20E8D316" w14:textId="77777777" w:rsidR="00A26FD6" w:rsidRPr="00B26819" w:rsidRDefault="00000000">
      <w:pPr>
        <w:autoSpaceDE w:val="0"/>
        <w:autoSpaceDN w:val="0"/>
        <w:spacing w:before="262" w:after="0" w:line="210" w:lineRule="exact"/>
        <w:ind w:left="120"/>
        <w:rPr>
          <w:lang w:val="pt-BR"/>
        </w:rPr>
      </w:pPr>
      <w:r w:rsidRPr="00B26819">
        <w:rPr>
          <w:rFonts w:ascii="LiberationSans" w:eastAsia="LiberationSans" w:hAnsi="LiberationSans"/>
          <w:color w:val="000000"/>
          <w:sz w:val="21"/>
          <w:lang w:val="pt-BR"/>
        </w:rPr>
        <w:t>16.1. Será divulgada ata da sessão pública no sistema eletrônico.</w:t>
      </w:r>
    </w:p>
    <w:p w14:paraId="1EF6B827" w14:textId="77777777" w:rsidR="00A26FD6" w:rsidRPr="00B26819" w:rsidRDefault="00000000">
      <w:pPr>
        <w:autoSpaceDE w:val="0"/>
        <w:autoSpaceDN w:val="0"/>
        <w:spacing w:before="200" w:after="0" w:line="272" w:lineRule="exact"/>
        <w:ind w:left="120" w:right="140"/>
        <w:jc w:val="both"/>
        <w:rPr>
          <w:lang w:val="pt-BR"/>
        </w:rPr>
      </w:pPr>
      <w:r w:rsidRPr="00B26819">
        <w:rPr>
          <w:rFonts w:ascii="LiberationSans" w:eastAsia="LiberationSans" w:hAnsi="LiberationSans"/>
          <w:color w:val="000000"/>
          <w:sz w:val="21"/>
          <w:lang w:val="pt-BR"/>
        </w:rPr>
        <w:t>16.2.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 /Comissão.</w:t>
      </w:r>
    </w:p>
    <w:p w14:paraId="7A037CBE"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16.3. Todas as referências de tempo no Edital, no aviso e durante a sessão pública observarão o horário de Brasília -DF.</w:t>
      </w:r>
    </w:p>
    <w:p w14:paraId="72D57749" w14:textId="77777777" w:rsidR="00A26FD6" w:rsidRPr="00B26819" w:rsidRDefault="00000000">
      <w:pPr>
        <w:autoSpaceDE w:val="0"/>
        <w:autoSpaceDN w:val="0"/>
        <w:spacing w:before="262" w:after="0" w:line="210" w:lineRule="exact"/>
        <w:ind w:left="120"/>
        <w:rPr>
          <w:lang w:val="pt-BR"/>
        </w:rPr>
      </w:pPr>
      <w:r w:rsidRPr="00B26819">
        <w:rPr>
          <w:rFonts w:ascii="LiberationSans" w:eastAsia="LiberationSans" w:hAnsi="LiberationSans"/>
          <w:color w:val="000000"/>
          <w:sz w:val="21"/>
          <w:lang w:val="pt-BR"/>
        </w:rPr>
        <w:t>16.4. A homologação do resultado desta licitação não implicará direito à contratação.</w:t>
      </w:r>
    </w:p>
    <w:p w14:paraId="024E2BE0" w14:textId="77777777" w:rsidR="00A26FD6" w:rsidRPr="00B26819" w:rsidRDefault="00000000">
      <w:pPr>
        <w:autoSpaceDE w:val="0"/>
        <w:autoSpaceDN w:val="0"/>
        <w:spacing w:before="204" w:after="0" w:line="270" w:lineRule="exact"/>
        <w:ind w:left="120" w:right="140"/>
        <w:jc w:val="both"/>
        <w:rPr>
          <w:lang w:val="pt-BR"/>
        </w:rPr>
      </w:pPr>
      <w:r w:rsidRPr="00B26819">
        <w:rPr>
          <w:rFonts w:ascii="LiberationSans" w:eastAsia="LiberationSans" w:hAnsi="LiberationSans"/>
          <w:color w:val="000000"/>
          <w:sz w:val="21"/>
          <w:lang w:val="pt-BR"/>
        </w:rPr>
        <w:t>16.5. As normas disciplinadoras da licitação serão sempre interpretadas em favor da ampliação da disputa entre os interessados, desde que não comprometam o interesse da Administração, o princípio da isonomia, a finalidade e a segurança da contratação.</w:t>
      </w:r>
    </w:p>
    <w:p w14:paraId="0BF5E9B3" w14:textId="77777777" w:rsidR="00A26FD6" w:rsidRPr="00B26819" w:rsidRDefault="00000000">
      <w:pPr>
        <w:autoSpaceDE w:val="0"/>
        <w:autoSpaceDN w:val="0"/>
        <w:spacing w:before="204" w:after="0" w:line="270" w:lineRule="exact"/>
        <w:ind w:left="120" w:right="140"/>
        <w:jc w:val="both"/>
        <w:rPr>
          <w:lang w:val="pt-BR"/>
        </w:rPr>
      </w:pPr>
      <w:r w:rsidRPr="00B26819">
        <w:rPr>
          <w:rFonts w:ascii="LiberationSans" w:eastAsia="LiberationSans" w:hAnsi="LiberationSans"/>
          <w:color w:val="000000"/>
          <w:sz w:val="21"/>
          <w:lang w:val="pt-BR"/>
        </w:rPr>
        <w:t>16.6. Os licitantes assumem todos os custos de preparação e apresentação de suas propostas e a Administração não será, em nenhum caso, responsável por esses custos, independentemente da condução ou do resultado do processo licitatório.</w:t>
      </w:r>
    </w:p>
    <w:p w14:paraId="741329C7" w14:textId="77777777" w:rsidR="00A26FD6" w:rsidRPr="00B26819" w:rsidRDefault="00000000">
      <w:pPr>
        <w:autoSpaceDE w:val="0"/>
        <w:autoSpaceDN w:val="0"/>
        <w:spacing w:before="204" w:after="0" w:line="270" w:lineRule="exact"/>
        <w:ind w:left="120"/>
        <w:rPr>
          <w:lang w:val="pt-BR"/>
        </w:rPr>
      </w:pPr>
      <w:r w:rsidRPr="00B26819">
        <w:rPr>
          <w:rFonts w:ascii="LiberationSans" w:eastAsia="LiberationSans" w:hAnsi="LiberationSans"/>
          <w:color w:val="000000"/>
          <w:sz w:val="21"/>
          <w:lang w:val="pt-BR"/>
        </w:rPr>
        <w:t>16.7. Na contagem dos prazos estabelecidos neste Edital e seus Anexos, excluir-se-á o dia do início e incluir-se-á o do vencimento. Só se iniciam e vencem os prazos em dias de expediente na Administração.</w:t>
      </w:r>
    </w:p>
    <w:p w14:paraId="1E36BF81" w14:textId="77777777" w:rsidR="00A26FD6" w:rsidRPr="00B26819" w:rsidRDefault="00000000">
      <w:pPr>
        <w:autoSpaceDE w:val="0"/>
        <w:autoSpaceDN w:val="0"/>
        <w:spacing w:before="200" w:after="0" w:line="272" w:lineRule="exact"/>
        <w:ind w:left="120"/>
        <w:rPr>
          <w:lang w:val="pt-BR"/>
        </w:rPr>
      </w:pPr>
      <w:r w:rsidRPr="00B26819">
        <w:rPr>
          <w:rFonts w:ascii="LiberationSans" w:eastAsia="LiberationSans" w:hAnsi="LiberationSans"/>
          <w:color w:val="000000"/>
          <w:sz w:val="21"/>
          <w:lang w:val="pt-BR"/>
        </w:rPr>
        <w:t>16.8. O desatendimento de exigências formais não essenciais não importará o afastamento do licitante, desde que seja possível o aproveitamento do ato, observados os princípios da isonomia e do interesse público.</w:t>
      </w:r>
    </w:p>
    <w:p w14:paraId="355D8B1C" w14:textId="77777777" w:rsidR="00A26FD6" w:rsidRPr="00B26819" w:rsidRDefault="00000000">
      <w:pPr>
        <w:autoSpaceDE w:val="0"/>
        <w:autoSpaceDN w:val="0"/>
        <w:spacing w:before="202" w:after="0" w:line="270" w:lineRule="exact"/>
        <w:ind w:left="120"/>
        <w:rPr>
          <w:lang w:val="pt-BR"/>
        </w:rPr>
      </w:pPr>
      <w:r w:rsidRPr="00B26819">
        <w:rPr>
          <w:rFonts w:ascii="LiberationSans" w:eastAsia="LiberationSans" w:hAnsi="LiberationSans"/>
          <w:color w:val="000000"/>
          <w:sz w:val="21"/>
          <w:lang w:val="pt-BR"/>
        </w:rPr>
        <w:t>16.9. Em caso de divergência entre disposições deste Edital e de seus anexos ou demais peças que compõem o processo, prevalecerá as deste Edital.</w:t>
      </w:r>
    </w:p>
    <w:p w14:paraId="60AE8371" w14:textId="77777777" w:rsidR="00A26FD6" w:rsidRPr="00B26819" w:rsidRDefault="00000000">
      <w:pPr>
        <w:autoSpaceDE w:val="0"/>
        <w:autoSpaceDN w:val="0"/>
        <w:spacing w:before="204" w:after="0" w:line="270" w:lineRule="exact"/>
        <w:ind w:left="120"/>
        <w:rPr>
          <w:lang w:val="pt-BR"/>
        </w:rPr>
      </w:pPr>
      <w:r w:rsidRPr="00B26819">
        <w:rPr>
          <w:rFonts w:ascii="LiberationSans" w:eastAsia="LiberationSans" w:hAnsi="LiberationSans"/>
          <w:color w:val="000000"/>
          <w:sz w:val="21"/>
          <w:lang w:val="pt-BR"/>
        </w:rPr>
        <w:t>16.10. O Edital e seus anexos estão disponíveis, na íntegra, no Portal Nacional de Contratações Públicas (PNCP) e endereço eletrônico www.corenms.gov.br</w:t>
      </w:r>
    </w:p>
    <w:p w14:paraId="21F570D3" w14:textId="77777777" w:rsidR="00A26FD6" w:rsidRPr="00B26819" w:rsidRDefault="00000000">
      <w:pPr>
        <w:autoSpaceDE w:val="0"/>
        <w:autoSpaceDN w:val="0"/>
        <w:spacing w:before="526" w:after="4" w:line="156" w:lineRule="exact"/>
        <w:ind w:right="7056"/>
        <w:rPr>
          <w:lang w:val="pt-BR"/>
        </w:rPr>
      </w:pPr>
      <w:r w:rsidRPr="00B26819">
        <w:rPr>
          <w:rFonts w:ascii="LiberationSerif" w:eastAsia="LiberationSerif" w:hAnsi="LiberationSerif"/>
          <w:color w:val="000000"/>
          <w:sz w:val="12"/>
          <w:lang w:val="pt-BR"/>
        </w:rPr>
        <w:t xml:space="preserve">Câmara Nacional de Modelos de Licitações e Contratos da Consultoria-Geral da União </w:t>
      </w:r>
      <w:r w:rsidRPr="00B26819">
        <w:rPr>
          <w:lang w:val="pt-BR"/>
        </w:rPr>
        <w:br/>
      </w: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56"/>
        <w:gridCol w:w="4680"/>
      </w:tblGrid>
      <w:tr w:rsidR="00A26FD6" w14:paraId="3BBA753C" w14:textId="77777777">
        <w:trPr>
          <w:trHeight w:hRule="exact" w:val="320"/>
        </w:trPr>
        <w:tc>
          <w:tcPr>
            <w:tcW w:w="6656" w:type="dxa"/>
            <w:tcMar>
              <w:left w:w="0" w:type="dxa"/>
              <w:right w:w="0" w:type="dxa"/>
            </w:tcMar>
          </w:tcPr>
          <w:p w14:paraId="5FF62245"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008DA62F"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80" w:type="dxa"/>
            <w:tcMar>
              <w:left w:w="0" w:type="dxa"/>
              <w:right w:w="0" w:type="dxa"/>
            </w:tcMar>
          </w:tcPr>
          <w:p w14:paraId="552D08E1"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22 de 23</w:t>
            </w:r>
          </w:p>
        </w:tc>
      </w:tr>
    </w:tbl>
    <w:p w14:paraId="7B304766"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063014A3" w14:textId="77777777" w:rsidR="00A26FD6" w:rsidRDefault="00A26FD6">
      <w:pPr>
        <w:sectPr w:rsidR="00A26FD6">
          <w:pgSz w:w="11906" w:h="16838"/>
          <w:pgMar w:top="264" w:right="264" w:bottom="94" w:left="284" w:header="720" w:footer="720" w:gutter="0"/>
          <w:cols w:space="720"/>
          <w:docGrid w:linePitch="360"/>
        </w:sectPr>
      </w:pPr>
    </w:p>
    <w:p w14:paraId="7D945900" w14:textId="77777777" w:rsidR="00A26FD6" w:rsidRDefault="00A26FD6">
      <w:pPr>
        <w:autoSpaceDE w:val="0"/>
        <w:autoSpaceDN w:val="0"/>
        <w:spacing w:after="0" w:line="164" w:lineRule="exact"/>
      </w:pPr>
    </w:p>
    <w:p w14:paraId="3F274026" w14:textId="77777777" w:rsidR="00A26FD6" w:rsidRPr="00B26819" w:rsidRDefault="00000000">
      <w:pPr>
        <w:tabs>
          <w:tab w:val="left" w:pos="720"/>
          <w:tab w:val="left" w:pos="1320"/>
        </w:tabs>
        <w:autoSpaceDE w:val="0"/>
        <w:autoSpaceDN w:val="0"/>
        <w:spacing w:after="0" w:line="408" w:lineRule="exact"/>
        <w:ind w:left="120" w:right="3888"/>
        <w:rPr>
          <w:lang w:val="pt-BR"/>
        </w:rPr>
      </w:pPr>
      <w:r w:rsidRPr="00B26819">
        <w:rPr>
          <w:rFonts w:ascii="LiberationSans" w:eastAsia="LiberationSans" w:hAnsi="LiberationSans"/>
          <w:color w:val="000000"/>
          <w:sz w:val="21"/>
          <w:lang w:val="pt-BR"/>
        </w:rPr>
        <w:t xml:space="preserve">16.11. Integram este Edital, para todos os fins e efeitos, os seguintes anexos: </w:t>
      </w:r>
      <w:r w:rsidRPr="00B26819">
        <w:rPr>
          <w:lang w:val="pt-BR"/>
        </w:rPr>
        <w:tab/>
      </w:r>
      <w:r w:rsidRPr="00B26819">
        <w:rPr>
          <w:rFonts w:ascii="LiberationSans" w:eastAsia="LiberationSans" w:hAnsi="LiberationSans"/>
          <w:color w:val="000000"/>
          <w:sz w:val="21"/>
          <w:lang w:val="pt-BR"/>
        </w:rPr>
        <w:t xml:space="preserve">16.11.1. Anexo I - Termo de Referência; </w:t>
      </w:r>
      <w:r w:rsidRPr="00B26819">
        <w:rPr>
          <w:lang w:val="pt-BR"/>
        </w:rPr>
        <w:br/>
      </w:r>
      <w:r w:rsidRPr="00B26819">
        <w:rPr>
          <w:lang w:val="pt-BR"/>
        </w:rPr>
        <w:tab/>
      </w:r>
      <w:r w:rsidRPr="00B26819">
        <w:rPr>
          <w:lang w:val="pt-BR"/>
        </w:rPr>
        <w:tab/>
      </w:r>
      <w:r w:rsidRPr="00B26819">
        <w:rPr>
          <w:rFonts w:ascii="LiberationSans" w:eastAsia="LiberationSans" w:hAnsi="LiberationSans"/>
          <w:color w:val="000000"/>
          <w:sz w:val="21"/>
          <w:lang w:val="pt-BR"/>
        </w:rPr>
        <w:t xml:space="preserve">16.11.1.1. Apêndice do Anexo I – Estudo Técnico Preliminar; </w:t>
      </w:r>
      <w:r w:rsidRPr="00B26819">
        <w:rPr>
          <w:lang w:val="pt-BR"/>
        </w:rPr>
        <w:tab/>
      </w:r>
      <w:r w:rsidRPr="00B26819">
        <w:rPr>
          <w:rFonts w:ascii="LiberationSans" w:eastAsia="LiberationSans" w:hAnsi="LiberationSans"/>
          <w:i/>
          <w:color w:val="000000"/>
          <w:sz w:val="21"/>
          <w:lang w:val="pt-BR"/>
        </w:rPr>
        <w:t>16.11.4. Anexo II – Minuta de Ata de Registro de Preços;</w:t>
      </w:r>
    </w:p>
    <w:p w14:paraId="5FD4C20D" w14:textId="77777777" w:rsidR="00A26FD6" w:rsidRPr="00B26819" w:rsidRDefault="00000000">
      <w:pPr>
        <w:autoSpaceDE w:val="0"/>
        <w:autoSpaceDN w:val="0"/>
        <w:spacing w:before="3756" w:after="0" w:line="270" w:lineRule="exact"/>
        <w:ind w:left="120"/>
        <w:rPr>
          <w:lang w:val="pt-BR"/>
        </w:rPr>
      </w:pPr>
      <w:r w:rsidRPr="00B26819">
        <w:rPr>
          <w:rFonts w:ascii="LiberationSerif" w:eastAsia="LiberationSerif" w:hAnsi="LiberationSerif"/>
          <w:b/>
          <w:color w:val="000000"/>
          <w:sz w:val="27"/>
          <w:lang w:val="pt-BR"/>
        </w:rPr>
        <w:t>17. Responsáveis</w:t>
      </w:r>
    </w:p>
    <w:p w14:paraId="00255B2C" w14:textId="77777777" w:rsidR="00A26FD6" w:rsidRPr="00B26819" w:rsidRDefault="00000000">
      <w:pPr>
        <w:autoSpaceDE w:val="0"/>
        <w:autoSpaceDN w:val="0"/>
        <w:spacing w:before="252" w:after="0" w:line="232" w:lineRule="exact"/>
        <w:ind w:left="164" w:right="288"/>
        <w:rPr>
          <w:lang w:val="pt-BR"/>
        </w:rPr>
      </w:pPr>
      <w:r w:rsidRPr="00B26819">
        <w:rPr>
          <w:rFonts w:ascii="LiberationSerif" w:eastAsia="LiberationSerif" w:hAnsi="LiberationSerif"/>
          <w:color w:val="000000"/>
          <w:sz w:val="18"/>
          <w:lang w:val="pt-BR"/>
        </w:rPr>
        <w:t xml:space="preserve">Todas as assinaturas eletrônicas seguem o horário oficial de Brasília e fundamentam-se no §3º do Art. 4º do </w:t>
      </w:r>
      <w:hyperlink r:id="rId7" w:history="1">
        <w:r w:rsidRPr="00B26819">
          <w:rPr>
            <w:rFonts w:ascii="LiberationSerif" w:eastAsia="LiberationSerif" w:hAnsi="LiberationSerif"/>
            <w:color w:val="0000FF"/>
            <w:sz w:val="18"/>
            <w:u w:val="single"/>
            <w:lang w:val="pt-BR"/>
          </w:rPr>
          <w:t xml:space="preserve">Decreto nº 10.543, de 13 de novembro de </w:t>
        </w:r>
      </w:hyperlink>
      <w:hyperlink r:id="rId8" w:history="1">
        <w:r w:rsidRPr="00B26819">
          <w:rPr>
            <w:rFonts w:ascii="LiberationSerif" w:eastAsia="LiberationSerif" w:hAnsi="LiberationSerif"/>
            <w:color w:val="0000FF"/>
            <w:sz w:val="18"/>
            <w:u w:val="single"/>
            <w:lang w:val="pt-BR"/>
          </w:rPr>
          <w:t xml:space="preserve">2020 </w:t>
        </w:r>
      </w:hyperlink>
      <w:r w:rsidRPr="00B26819">
        <w:rPr>
          <w:rFonts w:ascii="LiberationSerif" w:eastAsia="LiberationSerif" w:hAnsi="LiberationSerif"/>
          <w:color w:val="000000"/>
          <w:sz w:val="18"/>
          <w:lang w:val="pt-BR"/>
        </w:rPr>
        <w:t>.</w:t>
      </w:r>
    </w:p>
    <w:p w14:paraId="3427506C" w14:textId="77777777" w:rsidR="00A26FD6" w:rsidRPr="00B26819" w:rsidRDefault="00000000">
      <w:pPr>
        <w:autoSpaceDE w:val="0"/>
        <w:autoSpaceDN w:val="0"/>
        <w:spacing w:before="1244" w:after="0" w:line="294" w:lineRule="exact"/>
        <w:ind w:left="4752" w:right="4752"/>
        <w:jc w:val="center"/>
        <w:rPr>
          <w:lang w:val="pt-BR"/>
        </w:rPr>
      </w:pPr>
      <w:r w:rsidRPr="00B26819">
        <w:rPr>
          <w:rFonts w:ascii="LiberationSerif" w:eastAsia="LiberationSerif" w:hAnsi="LiberationSerif"/>
          <w:b/>
          <w:color w:val="000000"/>
          <w:w w:val="98"/>
          <w:lang w:val="pt-BR"/>
        </w:rPr>
        <w:t xml:space="preserve">EDER RIBEIRO </w:t>
      </w:r>
      <w:r w:rsidRPr="00B26819">
        <w:rPr>
          <w:lang w:val="pt-BR"/>
        </w:rPr>
        <w:br/>
      </w:r>
      <w:r w:rsidRPr="00B26819">
        <w:rPr>
          <w:rFonts w:ascii="LiberationSerif" w:eastAsia="LiberationSerif" w:hAnsi="LiberationSerif"/>
          <w:color w:val="000000"/>
          <w:sz w:val="18"/>
          <w:lang w:val="pt-BR"/>
        </w:rPr>
        <w:t>Agente de contratação</w:t>
      </w:r>
    </w:p>
    <w:p w14:paraId="634503DE" w14:textId="77777777" w:rsidR="00A26FD6" w:rsidRPr="00B26819" w:rsidRDefault="00000000">
      <w:pPr>
        <w:autoSpaceDE w:val="0"/>
        <w:autoSpaceDN w:val="0"/>
        <w:spacing w:before="30" w:after="0" w:line="240" w:lineRule="auto"/>
        <w:jc w:val="center"/>
        <w:rPr>
          <w:lang w:val="pt-BR"/>
        </w:rPr>
      </w:pPr>
      <w:r>
        <w:rPr>
          <w:noProof/>
        </w:rPr>
        <w:drawing>
          <wp:inline distT="0" distB="0" distL="0" distR="0" wp14:anchorId="3657C21E" wp14:editId="5FBECAA5">
            <wp:extent cx="20955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9"/>
                    <a:stretch>
                      <a:fillRect/>
                    </a:stretch>
                  </pic:blipFill>
                  <pic:spPr>
                    <a:xfrm>
                      <a:off x="0" y="0"/>
                      <a:ext cx="209550" cy="190500"/>
                    </a:xfrm>
                    <a:prstGeom prst="rect">
                      <a:avLst/>
                    </a:prstGeom>
                  </pic:spPr>
                </pic:pic>
              </a:graphicData>
            </a:graphic>
          </wp:inline>
        </w:drawing>
      </w:r>
      <w:r w:rsidRPr="00B26819">
        <w:rPr>
          <w:rFonts w:ascii="LiberationSerif" w:eastAsia="LiberationSerif" w:hAnsi="LiberationSerif"/>
          <w:i/>
          <w:color w:val="000000"/>
          <w:sz w:val="18"/>
          <w:lang w:val="pt-BR"/>
        </w:rPr>
        <w:t>Assinou eletronicamente em 27/02/2026 às 17:42:29.</w:t>
      </w:r>
    </w:p>
    <w:p w14:paraId="69B2528F" w14:textId="77777777" w:rsidR="00A26FD6" w:rsidRPr="00B26819" w:rsidRDefault="00000000">
      <w:pPr>
        <w:autoSpaceDE w:val="0"/>
        <w:autoSpaceDN w:val="0"/>
        <w:spacing w:before="6962" w:after="0" w:line="120" w:lineRule="exact"/>
        <w:rPr>
          <w:lang w:val="pt-BR"/>
        </w:rPr>
      </w:pPr>
      <w:r w:rsidRPr="00B26819">
        <w:rPr>
          <w:rFonts w:ascii="LiberationSerif" w:eastAsia="LiberationSerif" w:hAnsi="LiberationSerif"/>
          <w:color w:val="000000"/>
          <w:sz w:val="12"/>
          <w:lang w:val="pt-BR"/>
        </w:rPr>
        <w:t>Câmara Nacional de Modelos de Licitações e Contratos da Consultoria-Geral da União</w:t>
      </w:r>
    </w:p>
    <w:p w14:paraId="79161BE7" w14:textId="77777777" w:rsidR="00A26FD6" w:rsidRPr="00B26819" w:rsidRDefault="00000000">
      <w:pPr>
        <w:autoSpaceDE w:val="0"/>
        <w:autoSpaceDN w:val="0"/>
        <w:spacing w:before="36" w:after="4" w:line="120" w:lineRule="exact"/>
        <w:rPr>
          <w:lang w:val="pt-BR"/>
        </w:rPr>
      </w:pPr>
      <w:r w:rsidRPr="00B26819">
        <w:rPr>
          <w:rFonts w:ascii="LiberationSerif" w:eastAsia="LiberationSerif" w:hAnsi="LiberationSerif"/>
          <w:color w:val="000000"/>
          <w:sz w:val="12"/>
          <w:lang w:val="pt-BR"/>
        </w:rPr>
        <w:t>Modelo de Edital - Lei nº 14.133, de 2021.</w:t>
      </w:r>
    </w:p>
    <w:tbl>
      <w:tblPr>
        <w:tblW w:w="0" w:type="auto"/>
        <w:tblLayout w:type="fixed"/>
        <w:tblLook w:val="04A0" w:firstRow="1" w:lastRow="0" w:firstColumn="1" w:lastColumn="0" w:noHBand="0" w:noVBand="1"/>
      </w:tblPr>
      <w:tblGrid>
        <w:gridCol w:w="6656"/>
        <w:gridCol w:w="4680"/>
      </w:tblGrid>
      <w:tr w:rsidR="00A26FD6" w14:paraId="57D91751" w14:textId="77777777">
        <w:trPr>
          <w:trHeight w:hRule="exact" w:val="320"/>
        </w:trPr>
        <w:tc>
          <w:tcPr>
            <w:tcW w:w="6656" w:type="dxa"/>
            <w:tcMar>
              <w:left w:w="0" w:type="dxa"/>
              <w:right w:w="0" w:type="dxa"/>
            </w:tcMar>
          </w:tcPr>
          <w:p w14:paraId="60395298" w14:textId="77777777" w:rsidR="00A26FD6" w:rsidRPr="00B26819" w:rsidRDefault="00000000">
            <w:pPr>
              <w:autoSpaceDE w:val="0"/>
              <w:autoSpaceDN w:val="0"/>
              <w:spacing w:before="30" w:after="0" w:line="120" w:lineRule="exact"/>
              <w:rPr>
                <w:lang w:val="pt-BR"/>
              </w:rPr>
            </w:pPr>
            <w:r w:rsidRPr="00B26819">
              <w:rPr>
                <w:rFonts w:ascii="LiberationSerif" w:eastAsia="LiberationSerif" w:hAnsi="LiberationSerif"/>
                <w:color w:val="000000"/>
                <w:sz w:val="12"/>
                <w:lang w:val="pt-BR"/>
              </w:rPr>
              <w:t>Aprovado pela Secretaria de Gestão e Inovação.</w:t>
            </w:r>
          </w:p>
          <w:p w14:paraId="12227DCB" w14:textId="77777777" w:rsidR="00A26FD6" w:rsidRPr="00B26819" w:rsidRDefault="00000000">
            <w:pPr>
              <w:autoSpaceDE w:val="0"/>
              <w:autoSpaceDN w:val="0"/>
              <w:spacing w:before="34" w:after="0" w:line="120" w:lineRule="exact"/>
              <w:rPr>
                <w:lang w:val="pt-BR"/>
              </w:rPr>
            </w:pPr>
            <w:r w:rsidRPr="00B26819">
              <w:rPr>
                <w:rFonts w:ascii="LiberationSerif" w:eastAsia="LiberationSerif" w:hAnsi="LiberationSerif"/>
                <w:color w:val="000000"/>
                <w:sz w:val="12"/>
                <w:lang w:val="pt-BR"/>
              </w:rPr>
              <w:t>Identidade visual pela Secretaria de Gestão e Inovação</w:t>
            </w:r>
          </w:p>
        </w:tc>
        <w:tc>
          <w:tcPr>
            <w:tcW w:w="4680" w:type="dxa"/>
            <w:tcMar>
              <w:left w:w="0" w:type="dxa"/>
              <w:right w:w="0" w:type="dxa"/>
            </w:tcMar>
          </w:tcPr>
          <w:p w14:paraId="50408FCA" w14:textId="77777777" w:rsidR="00A26FD6" w:rsidRDefault="00000000">
            <w:pPr>
              <w:autoSpaceDE w:val="0"/>
              <w:autoSpaceDN w:val="0"/>
              <w:spacing w:before="4" w:after="0" w:line="180" w:lineRule="exact"/>
              <w:jc w:val="right"/>
            </w:pPr>
            <w:r>
              <w:rPr>
                <w:rFonts w:ascii="LiberationSerif" w:eastAsia="LiberationSerif" w:hAnsi="LiberationSerif"/>
                <w:color w:val="000000"/>
                <w:sz w:val="18"/>
              </w:rPr>
              <w:t>23 de 23</w:t>
            </w:r>
          </w:p>
        </w:tc>
      </w:tr>
    </w:tbl>
    <w:p w14:paraId="3E605D96" w14:textId="77777777" w:rsidR="00A26FD6" w:rsidRDefault="00000000">
      <w:pPr>
        <w:autoSpaceDE w:val="0"/>
        <w:autoSpaceDN w:val="0"/>
        <w:spacing w:before="18" w:after="0" w:line="120" w:lineRule="exact"/>
      </w:pPr>
      <w:r>
        <w:rPr>
          <w:rFonts w:ascii="LiberationSerif" w:eastAsia="LiberationSerif" w:hAnsi="LiberationSerif"/>
          <w:color w:val="000000"/>
          <w:sz w:val="12"/>
        </w:rPr>
        <w:t>Atualização: NOV/2025</w:t>
      </w:r>
    </w:p>
    <w:p w14:paraId="11F31132" w14:textId="77777777" w:rsidR="00A26FD6" w:rsidRDefault="00A26FD6">
      <w:pPr>
        <w:sectPr w:rsidR="00A26FD6">
          <w:pgSz w:w="11906" w:h="16838"/>
          <w:pgMar w:top="162" w:right="264" w:bottom="94" w:left="284" w:header="720" w:footer="720" w:gutter="0"/>
          <w:cols w:space="720"/>
          <w:docGrid w:linePitch="360"/>
        </w:sectPr>
      </w:pPr>
    </w:p>
    <w:p w14:paraId="34E76C81" w14:textId="77777777" w:rsidR="00A26FD6" w:rsidRDefault="00A26FD6">
      <w:pPr>
        <w:autoSpaceDE w:val="0"/>
        <w:autoSpaceDN w:val="0"/>
        <w:spacing w:after="24" w:line="220" w:lineRule="exact"/>
      </w:pPr>
    </w:p>
    <w:p w14:paraId="2D3A5353" w14:textId="77777777" w:rsidR="00A26FD6" w:rsidRDefault="00000000">
      <w:pPr>
        <w:tabs>
          <w:tab w:val="left" w:pos="7258"/>
        </w:tabs>
        <w:autoSpaceDE w:val="0"/>
        <w:autoSpaceDN w:val="0"/>
        <w:spacing w:after="0" w:line="180" w:lineRule="exact"/>
      </w:pPr>
      <w:r>
        <w:rPr>
          <w:rFonts w:ascii="LiberationSans" w:eastAsia="LiberationSans" w:hAnsi="LiberationSans"/>
          <w:b/>
          <w:color w:val="000000"/>
          <w:sz w:val="18"/>
        </w:rPr>
        <w:t xml:space="preserve">UASG 925797 </w:t>
      </w:r>
      <w:r>
        <w:tab/>
      </w:r>
      <w:r>
        <w:rPr>
          <w:rFonts w:ascii="LiberationSans" w:eastAsia="LiberationSans" w:hAnsi="LiberationSans"/>
          <w:b/>
          <w:color w:val="000000"/>
          <w:sz w:val="18"/>
        </w:rPr>
        <w:t>Termo de Referência 2/2026</w:t>
      </w:r>
    </w:p>
    <w:p w14:paraId="319B756A" w14:textId="77777777" w:rsidR="00A26FD6" w:rsidRDefault="00000000">
      <w:pPr>
        <w:autoSpaceDE w:val="0"/>
        <w:autoSpaceDN w:val="0"/>
        <w:spacing w:before="680" w:after="0" w:line="360" w:lineRule="exact"/>
        <w:jc w:val="center"/>
      </w:pPr>
      <w:r>
        <w:rPr>
          <w:rFonts w:ascii="LiberationSans" w:eastAsia="LiberationSans" w:hAnsi="LiberationSans"/>
          <w:b/>
          <w:color w:val="000000"/>
          <w:sz w:val="36"/>
        </w:rPr>
        <w:t>Lista de Anexos</w:t>
      </w:r>
    </w:p>
    <w:p w14:paraId="33F42A51" w14:textId="77777777" w:rsidR="00A26FD6" w:rsidRPr="00B26819" w:rsidRDefault="00000000">
      <w:pPr>
        <w:autoSpaceDE w:val="0"/>
        <w:autoSpaceDN w:val="0"/>
        <w:spacing w:before="284" w:after="0" w:line="230" w:lineRule="exact"/>
        <w:ind w:left="120" w:right="144"/>
        <w:rPr>
          <w:lang w:val="pt-BR"/>
        </w:rPr>
      </w:pPr>
      <w:r w:rsidRPr="00B26819">
        <w:rPr>
          <w:rFonts w:ascii="LiberationSans" w:eastAsia="LiberationSans" w:hAnsi="LiberationSans"/>
          <w:color w:val="000000"/>
          <w:sz w:val="18"/>
          <w:lang w:val="pt-BR"/>
        </w:rPr>
        <w:t>Atenção: Apenas arquivos nos formatos ".</w:t>
      </w:r>
      <w:proofErr w:type="spellStart"/>
      <w:r w:rsidRPr="00B26819">
        <w:rPr>
          <w:rFonts w:ascii="LiberationSans" w:eastAsia="LiberationSans" w:hAnsi="LiberationSans"/>
          <w:color w:val="000000"/>
          <w:sz w:val="18"/>
          <w:lang w:val="pt-BR"/>
        </w:rPr>
        <w:t>pdf</w:t>
      </w:r>
      <w:proofErr w:type="spellEnd"/>
      <w:r w:rsidRPr="00B26819">
        <w:rPr>
          <w:rFonts w:ascii="LiberationSans" w:eastAsia="LiberationSans" w:hAnsi="LiberationSans"/>
          <w:color w:val="000000"/>
          <w:sz w:val="18"/>
          <w:lang w:val="pt-BR"/>
        </w:rPr>
        <w:t>", ".</w:t>
      </w:r>
      <w:proofErr w:type="spellStart"/>
      <w:r w:rsidRPr="00B26819">
        <w:rPr>
          <w:rFonts w:ascii="LiberationSans" w:eastAsia="LiberationSans" w:hAnsi="LiberationSans"/>
          <w:color w:val="000000"/>
          <w:sz w:val="18"/>
          <w:lang w:val="pt-BR"/>
        </w:rPr>
        <w:t>txt</w:t>
      </w:r>
      <w:proofErr w:type="spellEnd"/>
      <w:r w:rsidRPr="00B26819">
        <w:rPr>
          <w:rFonts w:ascii="LiberationSans" w:eastAsia="LiberationSans" w:hAnsi="LiberationSans"/>
          <w:color w:val="000000"/>
          <w:sz w:val="18"/>
          <w:lang w:val="pt-BR"/>
        </w:rPr>
        <w:t>", ".</w:t>
      </w:r>
      <w:proofErr w:type="spellStart"/>
      <w:r w:rsidRPr="00B26819">
        <w:rPr>
          <w:rFonts w:ascii="LiberationSans" w:eastAsia="LiberationSans" w:hAnsi="LiberationSans"/>
          <w:color w:val="000000"/>
          <w:sz w:val="18"/>
          <w:lang w:val="pt-BR"/>
        </w:rPr>
        <w:t>jpg</w:t>
      </w:r>
      <w:proofErr w:type="spellEnd"/>
      <w:r w:rsidRPr="00B26819">
        <w:rPr>
          <w:rFonts w:ascii="LiberationSans" w:eastAsia="LiberationSans" w:hAnsi="LiberationSans"/>
          <w:color w:val="000000"/>
          <w:sz w:val="18"/>
          <w:lang w:val="pt-BR"/>
        </w:rPr>
        <w:t>", ".jpeg", ".gif" e ".png" enumerados abaixo são anexados diretamente a este documento.</w:t>
      </w:r>
    </w:p>
    <w:p w14:paraId="6CA7601B" w14:textId="21B4C174" w:rsidR="00A26FD6" w:rsidRDefault="00000000" w:rsidP="00B26819">
      <w:pPr>
        <w:autoSpaceDE w:val="0"/>
        <w:autoSpaceDN w:val="0"/>
        <w:spacing w:before="204" w:after="0" w:line="230" w:lineRule="exact"/>
        <w:ind w:left="720" w:right="4896"/>
      </w:pPr>
      <w:r w:rsidRPr="00B26819">
        <w:rPr>
          <w:rFonts w:ascii="LiberationSans" w:eastAsia="LiberationSans" w:hAnsi="LiberationSans"/>
          <w:color w:val="000000"/>
          <w:sz w:val="18"/>
          <w:lang w:val="pt-BR"/>
        </w:rPr>
        <w:t xml:space="preserve">Anexo I - 1TR_PDF_UNIFICADO.rar (20.83 MB) </w:t>
      </w:r>
      <w:r w:rsidRPr="00B26819">
        <w:rPr>
          <w:lang w:val="pt-BR"/>
        </w:rPr>
        <w:br/>
      </w:r>
      <w:r w:rsidRPr="00B26819">
        <w:rPr>
          <w:rFonts w:ascii="LiberationSans" w:eastAsia="LiberationSans" w:hAnsi="LiberationSans"/>
          <w:color w:val="000000"/>
          <w:sz w:val="18"/>
          <w:lang w:val="pt-BR"/>
        </w:rPr>
        <w:t xml:space="preserve">Anexo II - 2TR_PDF_UNIFICADO.rar (25.15 MB) </w:t>
      </w:r>
      <w:r w:rsidRPr="00B26819">
        <w:rPr>
          <w:lang w:val="pt-BR"/>
        </w:rPr>
        <w:br/>
      </w:r>
      <w:r w:rsidRPr="00B26819">
        <w:rPr>
          <w:rFonts w:ascii="LiberationSans" w:eastAsia="LiberationSans" w:hAnsi="LiberationSans"/>
          <w:color w:val="000000"/>
          <w:sz w:val="18"/>
          <w:lang w:val="pt-BR"/>
        </w:rPr>
        <w:t xml:space="preserve">Anexo III - 3TR_PDF_UNIFICADO.rar (16.13 MB) </w:t>
      </w:r>
      <w:r w:rsidRPr="00B26819">
        <w:rPr>
          <w:lang w:val="pt-BR"/>
        </w:rPr>
        <w:br/>
      </w:r>
      <w:r w:rsidRPr="00B26819">
        <w:rPr>
          <w:rFonts w:ascii="LiberationSans" w:eastAsia="LiberationSans" w:hAnsi="LiberationSans"/>
          <w:color w:val="000000"/>
          <w:sz w:val="18"/>
          <w:lang w:val="pt-BR"/>
        </w:rPr>
        <w:t>Anexo IV - 4TR_PDF_UNIFICADO.rar (1.84 MB)</w:t>
      </w:r>
    </w:p>
    <w:sectPr w:rsidR="00A26FD6" w:rsidSect="00B26819">
      <w:pgSz w:w="11906" w:h="16838"/>
      <w:pgMar w:top="242" w:right="1114" w:bottom="144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LiberationSerif">
    <w:altName w:val="Cambria"/>
    <w:panose1 w:val="00000000000000000000"/>
    <w:charset w:val="00"/>
    <w:family w:val="roman"/>
    <w:notTrueType/>
    <w:pitch w:val="default"/>
  </w:font>
  <w:font w:name="LiberationSans">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ad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ad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Commarcador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Commarcador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ad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Commarcadores"/>
      <w:lvlText w:val=""/>
      <w:lvlJc w:val="left"/>
      <w:pPr>
        <w:tabs>
          <w:tab w:val="num" w:pos="360"/>
        </w:tabs>
        <w:ind w:left="360" w:hanging="360"/>
      </w:pPr>
      <w:rPr>
        <w:rFonts w:ascii="Symbol" w:hAnsi="Symbol" w:hint="default"/>
      </w:rPr>
    </w:lvl>
  </w:abstractNum>
  <w:num w:numId="1" w16cid:durableId="1058554885">
    <w:abstractNumId w:val="8"/>
  </w:num>
  <w:num w:numId="2" w16cid:durableId="23482905">
    <w:abstractNumId w:val="6"/>
  </w:num>
  <w:num w:numId="3" w16cid:durableId="352803633">
    <w:abstractNumId w:val="5"/>
  </w:num>
  <w:num w:numId="4" w16cid:durableId="1659308237">
    <w:abstractNumId w:val="4"/>
  </w:num>
  <w:num w:numId="5" w16cid:durableId="1556891518">
    <w:abstractNumId w:val="7"/>
  </w:num>
  <w:num w:numId="6" w16cid:durableId="1606234440">
    <w:abstractNumId w:val="3"/>
  </w:num>
  <w:num w:numId="7" w16cid:durableId="444035568">
    <w:abstractNumId w:val="2"/>
  </w:num>
  <w:num w:numId="8" w16cid:durableId="720831038">
    <w:abstractNumId w:val="1"/>
  </w:num>
  <w:num w:numId="9" w16cid:durableId="1754155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A26FD6"/>
    <w:rsid w:val="00AA1D8D"/>
    <w:rsid w:val="00B26819"/>
    <w:rsid w:val="00B47730"/>
    <w:rsid w:val="00CB0664"/>
    <w:rsid w:val="00E3593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94E7136"/>
  <w14:defaultImageDpi w14:val="300"/>
  <w15:docId w15:val="{3B3B1483-80B9-48C9-8893-6EE5ADEC3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tulo1">
    <w:name w:val="heading 1"/>
    <w:basedOn w:val="Normal"/>
    <w:next w:val="Normal"/>
    <w:link w:val="Ttulo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618BF"/>
    <w:pPr>
      <w:tabs>
        <w:tab w:val="center" w:pos="4680"/>
        <w:tab w:val="right" w:pos="9360"/>
      </w:tabs>
      <w:spacing w:after="0" w:line="240" w:lineRule="auto"/>
    </w:pPr>
  </w:style>
  <w:style w:type="character" w:customStyle="1" w:styleId="CabealhoChar">
    <w:name w:val="Cabeçalho Char"/>
    <w:basedOn w:val="Fontepargpadro"/>
    <w:link w:val="Cabealho"/>
    <w:uiPriority w:val="99"/>
    <w:rsid w:val="00E618BF"/>
  </w:style>
  <w:style w:type="paragraph" w:styleId="Rodap">
    <w:name w:val="footer"/>
    <w:basedOn w:val="Normal"/>
    <w:link w:val="RodapChar"/>
    <w:uiPriority w:val="99"/>
    <w:unhideWhenUsed/>
    <w:rsid w:val="00E618BF"/>
    <w:pPr>
      <w:tabs>
        <w:tab w:val="center" w:pos="4680"/>
        <w:tab w:val="right" w:pos="9360"/>
      </w:tabs>
      <w:spacing w:after="0" w:line="240" w:lineRule="auto"/>
    </w:pPr>
  </w:style>
  <w:style w:type="character" w:customStyle="1" w:styleId="RodapChar">
    <w:name w:val="Rodapé Char"/>
    <w:basedOn w:val="Fontepargpadro"/>
    <w:link w:val="Rodap"/>
    <w:uiPriority w:val="99"/>
    <w:rsid w:val="00E618BF"/>
  </w:style>
  <w:style w:type="paragraph" w:styleId="SemEspaamento">
    <w:name w:val="No Spacing"/>
    <w:uiPriority w:val="1"/>
    <w:qFormat/>
    <w:rsid w:val="00FC693F"/>
    <w:pPr>
      <w:spacing w:after="0" w:line="240" w:lineRule="auto"/>
    </w:pPr>
  </w:style>
  <w:style w:type="character" w:customStyle="1" w:styleId="Ttulo1Char">
    <w:name w:val="Título 1 Char"/>
    <w:basedOn w:val="Fontepargpadro"/>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argrafodaLista">
    <w:name w:val="List Paragraph"/>
    <w:basedOn w:val="Normal"/>
    <w:uiPriority w:val="34"/>
    <w:qFormat/>
    <w:rsid w:val="00FC693F"/>
    <w:pPr>
      <w:ind w:left="720"/>
      <w:contextualSpacing/>
    </w:pPr>
  </w:style>
  <w:style w:type="paragraph" w:styleId="Corpodetexto">
    <w:name w:val="Body Text"/>
    <w:basedOn w:val="Normal"/>
    <w:link w:val="CorpodetextoChar"/>
    <w:uiPriority w:val="99"/>
    <w:unhideWhenUsed/>
    <w:rsid w:val="00AA1D8D"/>
    <w:pPr>
      <w:spacing w:after="120"/>
    </w:pPr>
  </w:style>
  <w:style w:type="character" w:customStyle="1" w:styleId="CorpodetextoChar">
    <w:name w:val="Corpo de texto Char"/>
    <w:basedOn w:val="Fontepargpadro"/>
    <w:link w:val="Corpodetexto"/>
    <w:uiPriority w:val="99"/>
    <w:rsid w:val="00AA1D8D"/>
  </w:style>
  <w:style w:type="paragraph" w:styleId="Corpodetexto2">
    <w:name w:val="Body Text 2"/>
    <w:basedOn w:val="Normal"/>
    <w:link w:val="Corpodetexto2Char"/>
    <w:uiPriority w:val="99"/>
    <w:unhideWhenUsed/>
    <w:rsid w:val="00AA1D8D"/>
    <w:pPr>
      <w:spacing w:after="120" w:line="480" w:lineRule="auto"/>
    </w:pPr>
  </w:style>
  <w:style w:type="character" w:customStyle="1" w:styleId="Corpodetexto2Char">
    <w:name w:val="Corpo de texto 2 Char"/>
    <w:basedOn w:val="Fontepargpadro"/>
    <w:link w:val="Corpodetexto2"/>
    <w:uiPriority w:val="99"/>
    <w:rsid w:val="00AA1D8D"/>
  </w:style>
  <w:style w:type="paragraph" w:styleId="Corpodetexto3">
    <w:name w:val="Body Text 3"/>
    <w:basedOn w:val="Normal"/>
    <w:link w:val="Corpodetexto3Char"/>
    <w:uiPriority w:val="99"/>
    <w:unhideWhenUsed/>
    <w:rsid w:val="00AA1D8D"/>
    <w:pPr>
      <w:spacing w:after="120"/>
    </w:pPr>
    <w:rPr>
      <w:sz w:val="16"/>
      <w:szCs w:val="16"/>
    </w:rPr>
  </w:style>
  <w:style w:type="character" w:customStyle="1" w:styleId="Corpodetexto3Char">
    <w:name w:val="Corpo de texto 3 Char"/>
    <w:basedOn w:val="Fontepargpadro"/>
    <w:link w:val="Corpodetexto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Commarcadores">
    <w:name w:val="List Bullet"/>
    <w:basedOn w:val="Normal"/>
    <w:uiPriority w:val="99"/>
    <w:unhideWhenUsed/>
    <w:rsid w:val="00326F90"/>
    <w:pPr>
      <w:numPr>
        <w:numId w:val="1"/>
      </w:numPr>
      <w:contextualSpacing/>
    </w:pPr>
  </w:style>
  <w:style w:type="paragraph" w:styleId="Commarcadores2">
    <w:name w:val="List Bullet 2"/>
    <w:basedOn w:val="Normal"/>
    <w:uiPriority w:val="99"/>
    <w:unhideWhenUsed/>
    <w:rsid w:val="00326F90"/>
    <w:pPr>
      <w:numPr>
        <w:numId w:val="2"/>
      </w:numPr>
      <w:contextualSpacing/>
    </w:pPr>
  </w:style>
  <w:style w:type="paragraph" w:styleId="Commarcadores3">
    <w:name w:val="List Bullet 3"/>
    <w:basedOn w:val="Normal"/>
    <w:uiPriority w:val="99"/>
    <w:unhideWhenUsed/>
    <w:rsid w:val="00326F90"/>
    <w:pPr>
      <w:numPr>
        <w:numId w:val="3"/>
      </w:numPr>
      <w:contextualSpacing/>
    </w:pPr>
  </w:style>
  <w:style w:type="paragraph" w:styleId="Numerada">
    <w:name w:val="List Number"/>
    <w:basedOn w:val="Normal"/>
    <w:uiPriority w:val="99"/>
    <w:unhideWhenUsed/>
    <w:rsid w:val="00326F90"/>
    <w:pPr>
      <w:numPr>
        <w:numId w:val="5"/>
      </w:numPr>
      <w:contextualSpacing/>
    </w:pPr>
  </w:style>
  <w:style w:type="paragraph" w:styleId="Numerada2">
    <w:name w:val="List Number 2"/>
    <w:basedOn w:val="Normal"/>
    <w:uiPriority w:val="99"/>
    <w:unhideWhenUsed/>
    <w:rsid w:val="0029639D"/>
    <w:pPr>
      <w:numPr>
        <w:numId w:val="6"/>
      </w:numPr>
      <w:contextualSpacing/>
    </w:pPr>
  </w:style>
  <w:style w:type="paragraph" w:styleId="Numerada3">
    <w:name w:val="List Number 3"/>
    <w:basedOn w:val="Normal"/>
    <w:uiPriority w:val="99"/>
    <w:unhideWhenUsed/>
    <w:rsid w:val="0029639D"/>
    <w:pPr>
      <w:numPr>
        <w:numId w:val="7"/>
      </w:numPr>
      <w:contextualSpacing/>
    </w:pPr>
  </w:style>
  <w:style w:type="paragraph" w:styleId="Listadecontinuao">
    <w:name w:val="List Continue"/>
    <w:basedOn w:val="Normal"/>
    <w:uiPriority w:val="99"/>
    <w:unhideWhenUsed/>
    <w:rsid w:val="0029639D"/>
    <w:pPr>
      <w:spacing w:after="120"/>
      <w:ind w:left="360"/>
      <w:contextualSpacing/>
    </w:pPr>
  </w:style>
  <w:style w:type="paragraph" w:styleId="Listadecontinuao2">
    <w:name w:val="List Continue 2"/>
    <w:basedOn w:val="Normal"/>
    <w:uiPriority w:val="99"/>
    <w:unhideWhenUsed/>
    <w:rsid w:val="0029639D"/>
    <w:pPr>
      <w:spacing w:after="120"/>
      <w:ind w:left="720"/>
      <w:contextualSpacing/>
    </w:pPr>
  </w:style>
  <w:style w:type="paragraph" w:styleId="Listadecontinuao3">
    <w:name w:val="List Continue 3"/>
    <w:basedOn w:val="Normal"/>
    <w:uiPriority w:val="99"/>
    <w:unhideWhenUsed/>
    <w:rsid w:val="0029639D"/>
    <w:pPr>
      <w:spacing w:after="120"/>
      <w:ind w:left="1080"/>
      <w:contextualSpacing/>
    </w:pPr>
  </w:style>
  <w:style w:type="paragraph" w:styleId="Textodemacro">
    <w:name w:val="macro"/>
    <w:link w:val="Textodemacro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demacroChar">
    <w:name w:val="Texto de macro Char"/>
    <w:basedOn w:val="Fontepargpadro"/>
    <w:link w:val="Textodemacro"/>
    <w:uiPriority w:val="99"/>
    <w:rsid w:val="0029639D"/>
    <w:rPr>
      <w:rFonts w:ascii="Courier" w:hAnsi="Courier"/>
      <w:sz w:val="20"/>
      <w:szCs w:val="20"/>
    </w:rPr>
  </w:style>
  <w:style w:type="paragraph" w:styleId="Citao">
    <w:name w:val="Quote"/>
    <w:basedOn w:val="Normal"/>
    <w:next w:val="Normal"/>
    <w:link w:val="CitaoChar"/>
    <w:uiPriority w:val="29"/>
    <w:qFormat/>
    <w:rsid w:val="00FC693F"/>
    <w:rPr>
      <w:i/>
      <w:iCs/>
      <w:color w:val="000000" w:themeColor="text1"/>
    </w:rPr>
  </w:style>
  <w:style w:type="character" w:customStyle="1" w:styleId="CitaoChar">
    <w:name w:val="Citação Char"/>
    <w:basedOn w:val="Fontepargpadro"/>
    <w:link w:val="Citao"/>
    <w:uiPriority w:val="29"/>
    <w:rsid w:val="00FC693F"/>
    <w:rPr>
      <w:i/>
      <w:iCs/>
      <w:color w:val="000000" w:themeColor="text1"/>
    </w:rPr>
  </w:style>
  <w:style w:type="character" w:customStyle="1" w:styleId="Ttulo4Char">
    <w:name w:val="Título 4 Char"/>
    <w:basedOn w:val="Fontepargpadro"/>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har">
    <w:name w:val="Título 9 Char"/>
    <w:basedOn w:val="Fontepargpadro"/>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orte">
    <w:name w:val="Strong"/>
    <w:basedOn w:val="Fontepargpadro"/>
    <w:uiPriority w:val="22"/>
    <w:qFormat/>
    <w:rsid w:val="00FC693F"/>
    <w:rPr>
      <w:b/>
      <w:bCs/>
    </w:rPr>
  </w:style>
  <w:style w:type="character" w:styleId="nfase">
    <w:name w:val="Emphasis"/>
    <w:basedOn w:val="Fontepargpadro"/>
    <w:uiPriority w:val="20"/>
    <w:qFormat/>
    <w:rsid w:val="00FC693F"/>
    <w:rPr>
      <w:i/>
      <w:iCs/>
    </w:rPr>
  </w:style>
  <w:style w:type="paragraph" w:styleId="CitaoIntensa">
    <w:name w:val="Intense Quote"/>
    <w:basedOn w:val="Normal"/>
    <w:next w:val="Normal"/>
    <w:link w:val="CitaoIntensa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oIntensaChar">
    <w:name w:val="Citação Intensa Char"/>
    <w:basedOn w:val="Fontepargpadro"/>
    <w:link w:val="CitaoIntensa"/>
    <w:uiPriority w:val="30"/>
    <w:rsid w:val="00FC693F"/>
    <w:rPr>
      <w:b/>
      <w:bCs/>
      <w:i/>
      <w:iCs/>
      <w:color w:val="4F81BD" w:themeColor="accent1"/>
    </w:rPr>
  </w:style>
  <w:style w:type="character" w:styleId="nfaseSutil">
    <w:name w:val="Subtle Emphasis"/>
    <w:basedOn w:val="Fontepargpadro"/>
    <w:uiPriority w:val="19"/>
    <w:qFormat/>
    <w:rsid w:val="00FC693F"/>
    <w:rPr>
      <w:i/>
      <w:iCs/>
      <w:color w:val="808080" w:themeColor="text1" w:themeTint="7F"/>
    </w:rPr>
  </w:style>
  <w:style w:type="character" w:styleId="nfaseIntensa">
    <w:name w:val="Intense Emphasis"/>
    <w:basedOn w:val="Fontepargpadro"/>
    <w:uiPriority w:val="21"/>
    <w:qFormat/>
    <w:rsid w:val="00FC693F"/>
    <w:rPr>
      <w:b/>
      <w:bCs/>
      <w:i/>
      <w:iCs/>
      <w:color w:val="4F81BD" w:themeColor="accent1"/>
    </w:rPr>
  </w:style>
  <w:style w:type="character" w:styleId="RefernciaSutil">
    <w:name w:val="Subtle Reference"/>
    <w:basedOn w:val="Fontepargpadro"/>
    <w:uiPriority w:val="31"/>
    <w:qFormat/>
    <w:rsid w:val="00FC693F"/>
    <w:rPr>
      <w:smallCaps/>
      <w:color w:val="C0504D" w:themeColor="accent2"/>
      <w:u w:val="single"/>
    </w:rPr>
  </w:style>
  <w:style w:type="character" w:styleId="RefernciaIntensa">
    <w:name w:val="Intense Reference"/>
    <w:basedOn w:val="Fontepargpadro"/>
    <w:uiPriority w:val="32"/>
    <w:qFormat/>
    <w:rsid w:val="00FC693F"/>
    <w:rPr>
      <w:b/>
      <w:bCs/>
      <w:smallCaps/>
      <w:color w:val="C0504D" w:themeColor="accent2"/>
      <w:spacing w:val="5"/>
      <w:u w:val="single"/>
    </w:rPr>
  </w:style>
  <w:style w:type="character" w:styleId="TtulodoLivro">
    <w:name w:val="Book Title"/>
    <w:basedOn w:val="Fontepargpadro"/>
    <w:uiPriority w:val="33"/>
    <w:qFormat/>
    <w:rsid w:val="00FC693F"/>
    <w:rPr>
      <w:b/>
      <w:bCs/>
      <w:smallCaps/>
      <w:spacing w:val="5"/>
    </w:rPr>
  </w:style>
  <w:style w:type="paragraph" w:styleId="CabealhodoSumrio">
    <w:name w:val="TOC Heading"/>
    <w:basedOn w:val="Ttulo1"/>
    <w:next w:val="Normal"/>
    <w:uiPriority w:val="39"/>
    <w:semiHidden/>
    <w:unhideWhenUsed/>
    <w:qFormat/>
    <w:rsid w:val="00FC693F"/>
    <w:pPr>
      <w:outlineLvl w:val="9"/>
    </w:pPr>
  </w:style>
  <w:style w:type="table" w:styleId="Tabelacomgrade">
    <w:name w:val="Table Grid"/>
    <w:basedOn w:val="Tabe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mentoClaro">
    <w:name w:val="Light Shading"/>
    <w:basedOn w:val="Tabe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nfase1">
    <w:name w:val="Light Shading Accent 1"/>
    <w:basedOn w:val="Tabe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mentoClaro-nfase2">
    <w:name w:val="Light Shading Accent 2"/>
    <w:basedOn w:val="Tabe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mentoClaro-nfase3">
    <w:name w:val="Light Shading Accent 3"/>
    <w:basedOn w:val="Tabe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mentoClaro-nfase4">
    <w:name w:val="Light Shading Accent 4"/>
    <w:basedOn w:val="Tabe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mentoClaro-nfase5">
    <w:name w:val="Light Shading Accent 5"/>
    <w:basedOn w:val="Tabe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mentoClaro-nfase6">
    <w:name w:val="Light Shading Accent 6"/>
    <w:basedOn w:val="Tabe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e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e1">
    <w:name w:val="Light List Accent 1"/>
    <w:basedOn w:val="Tabe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e2">
    <w:name w:val="Light List Accent 2"/>
    <w:basedOn w:val="Tabe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e3">
    <w:name w:val="Light List Accent 3"/>
    <w:basedOn w:val="Tabe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e4">
    <w:name w:val="Light List Accent 4"/>
    <w:basedOn w:val="Tabe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e5">
    <w:name w:val="Light List Accent 5"/>
    <w:basedOn w:val="Tabe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e6">
    <w:name w:val="Light List Accent 6"/>
    <w:basedOn w:val="Tabe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adeClara">
    <w:name w:val="Light Grid"/>
    <w:basedOn w:val="Tabe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adeClara-nfase1">
    <w:name w:val="Light Grid Accent 1"/>
    <w:basedOn w:val="Tabe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adeClara-nfase2">
    <w:name w:val="Light Grid Accent 2"/>
    <w:basedOn w:val="Tabe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adeClara-nfase3">
    <w:name w:val="Light Grid Accent 3"/>
    <w:basedOn w:val="Tabe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adeClara-nfase4">
    <w:name w:val="Light Grid Accent 4"/>
    <w:basedOn w:val="Tabe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adeClara-nfase5">
    <w:name w:val="Light Grid Accent 5"/>
    <w:basedOn w:val="Tabe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adeClara-nfase6">
    <w:name w:val="Light Grid Accent 6"/>
    <w:basedOn w:val="Tabe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mentoMdio1">
    <w:name w:val="Medium Shading 1"/>
    <w:basedOn w:val="Tabe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mentoMdio1-nfase1">
    <w:name w:val="Medium Shading 1 Accent 1"/>
    <w:basedOn w:val="Tabe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mentoMdio1-nfase2">
    <w:name w:val="Medium Shading 1 Accent 2"/>
    <w:basedOn w:val="Tabe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mentoMdio1-nfase3">
    <w:name w:val="Medium Shading 1 Accent 3"/>
    <w:basedOn w:val="Tabe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mentoMdio1-nfase4">
    <w:name w:val="Medium Shading 1 Accent 4"/>
    <w:basedOn w:val="Tabe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mentoMdio1-nfase5">
    <w:name w:val="Medium Shading 1 Accent 5"/>
    <w:basedOn w:val="Tabe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mentoMdio1-nfase6">
    <w:name w:val="Medium Shading 1 Accent 6"/>
    <w:basedOn w:val="Tabe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mentoMdio2">
    <w:name w:val="Medium Shading 2"/>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1">
    <w:name w:val="Medium Shading 2 Accent 1"/>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2">
    <w:name w:val="Medium Shading 2 Accent 2"/>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3">
    <w:name w:val="Medium Shading 2 Accent 3"/>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4">
    <w:name w:val="Medium Shading 2 Accent 4"/>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5">
    <w:name w:val="Medium Shading 2 Accent 5"/>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6">
    <w:name w:val="Medium Shading 2 Accent 6"/>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dia1">
    <w:name w:val="Medium List 1"/>
    <w:basedOn w:val="Tabe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dia1-nfase1">
    <w:name w:val="Medium List 1 Accent 1"/>
    <w:basedOn w:val="Tabe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dia1-nfase2">
    <w:name w:val="Medium List 1 Accent 2"/>
    <w:basedOn w:val="Tabe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dia1-nfase3">
    <w:name w:val="Medium List 1 Accent 3"/>
    <w:basedOn w:val="Tabe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dia1-nfase4">
    <w:name w:val="Medium List 1 Accent 4"/>
    <w:basedOn w:val="Tabe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dia1-nfase5">
    <w:name w:val="Medium List 1 Accent 5"/>
    <w:basedOn w:val="Tabe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dia1-nfase6">
    <w:name w:val="Medium List 1 Accent 6"/>
    <w:basedOn w:val="Tabe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dia2">
    <w:name w:val="Medium List 2"/>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1">
    <w:name w:val="Medium List 2 Accent 1"/>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2">
    <w:name w:val="Medium List 2 Accent 2"/>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3">
    <w:name w:val="Medium List 2 Accent 3"/>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4">
    <w:name w:val="Medium List 2 Accent 4"/>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5">
    <w:name w:val="Medium List 2 Accent 5"/>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6">
    <w:name w:val="Medium List 2 Accent 6"/>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adeMdia1">
    <w:name w:val="Medium Grid 1"/>
    <w:basedOn w:val="Tabe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adeMdia1-nfase1">
    <w:name w:val="Medium Grid 1 Accent 1"/>
    <w:basedOn w:val="Tabe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adeMdia1-nfase2">
    <w:name w:val="Medium Grid 1 Accent 2"/>
    <w:basedOn w:val="Tabe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adeMdia1-nfase3">
    <w:name w:val="Medium Grid 1 Accent 3"/>
    <w:basedOn w:val="Tabe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adeMdia1-nfase4">
    <w:name w:val="Medium Grid 1 Accent 4"/>
    <w:basedOn w:val="Tabe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adeMdia1-nfase5">
    <w:name w:val="Medium Grid 1 Accent 5"/>
    <w:basedOn w:val="Tabe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adeMdia1-nfase6">
    <w:name w:val="Medium Grid 1 Accent 6"/>
    <w:basedOn w:val="Tabe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adeMdia2">
    <w:name w:val="Medium Grid 2"/>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adeMdia2-nfase1">
    <w:name w:val="Medium Grid 2 Accent 1"/>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adeMdia2-nfase2">
    <w:name w:val="Medium Grid 2 Accent 2"/>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adeMdia2-nfase3">
    <w:name w:val="Medium Grid 2 Accent 3"/>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adeMdia2-nfase4">
    <w:name w:val="Medium Grid 2 Accent 4"/>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adeMdia2-nfase5">
    <w:name w:val="Medium Grid 2 Accent 5"/>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adeMdia2-nfase6">
    <w:name w:val="Medium Grid 2 Accent 6"/>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adeMdia3">
    <w:name w:val="Medium Grid 3"/>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adeMdia3-nfase1">
    <w:name w:val="Medium Grid 3 Accent 1"/>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adeMdia3-nfase2">
    <w:name w:val="Medium Grid 3 Accent 2"/>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adeMdia3-nfase3">
    <w:name w:val="Medium Grid 3 Accent 3"/>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adeMdia3-nfase4">
    <w:name w:val="Medium Grid 3 Accent 4"/>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adeMdia3-nfase5">
    <w:name w:val="Medium Grid 3 Accent 5"/>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adeMdia3-nfase6">
    <w:name w:val="Medium Grid 3 Accent 6"/>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Escura">
    <w:name w:val="Dark List"/>
    <w:basedOn w:val="Tabe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Escura-nfase1">
    <w:name w:val="Dark List Accent 1"/>
    <w:basedOn w:val="Tabe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Escura-nfase2">
    <w:name w:val="Dark List Accent 2"/>
    <w:basedOn w:val="Tabe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Escura-nfase3">
    <w:name w:val="Dark List Accent 3"/>
    <w:basedOn w:val="Tabe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Escura-nfase4">
    <w:name w:val="Dark List Accent 4"/>
    <w:basedOn w:val="Tabe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Escura-nfase5">
    <w:name w:val="Dark List Accent 5"/>
    <w:basedOn w:val="Tabe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Escura-nfase6">
    <w:name w:val="Dark List Accent 6"/>
    <w:basedOn w:val="Tabe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mentoColorido">
    <w:name w:val="Colorful Shading"/>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mentoEscuro-nfase1">
    <w:name w:val="Colorful Shading Accent 1"/>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mentoColorido-nfase2">
    <w:name w:val="Colorful Shading Accent 2"/>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mentoColorido-nfase3">
    <w:name w:val="Colorful Shading Accent 3"/>
    <w:basedOn w:val="Tabe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mentoColorido-nfase4">
    <w:name w:val="Colorful Shading Accent 4"/>
    <w:basedOn w:val="Tabe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mentoColorido-nfase5">
    <w:name w:val="Colorful Shading Accent 5"/>
    <w:basedOn w:val="Tabe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mentoColorido-nfase6">
    <w:name w:val="Colorful Shading Accent 6"/>
    <w:basedOn w:val="Tabe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Colorida">
    <w:name w:val="Colorful List"/>
    <w:basedOn w:val="Tabe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Colorida-nfase1">
    <w:name w:val="Colorful List Accent 1"/>
    <w:basedOn w:val="Tabe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Colorida-nfase2">
    <w:name w:val="Colorful List Accent 2"/>
    <w:basedOn w:val="Tabe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Colorida-nfase3">
    <w:name w:val="Colorful List Accent 3"/>
    <w:basedOn w:val="Tabe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Colorida-nfase4">
    <w:name w:val="Colorful List Accent 4"/>
    <w:basedOn w:val="Tabe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Colorida-nfase5">
    <w:name w:val="Colorful List Accent 5"/>
    <w:basedOn w:val="Tabe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Colorida-nfase6">
    <w:name w:val="Colorful List Accent 6"/>
    <w:basedOn w:val="Tabe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adeColorida">
    <w:name w:val="Colorful Grid"/>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adeColorida-nfase1">
    <w:name w:val="Colorful Grid Accent 1"/>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adeColorida-nfase2">
    <w:name w:val="Colorful Grid Accent 2"/>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adeColorida-nfase3">
    <w:name w:val="Colorful Grid Accent 3"/>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adeColorida-nfase4">
    <w:name w:val="Colorful Grid Accent 4"/>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adeColorida-nfase5">
    <w:name w:val="Colorful Grid Accent 5"/>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adeColorida-nfase6">
    <w:name w:val="Colorful Grid Accent 6"/>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0/decreto/D10543.htm" TargetMode="External"/><Relationship Id="rId3" Type="http://schemas.openxmlformats.org/officeDocument/2006/relationships/styles" Target="styles.xml"/><Relationship Id="rId7" Type="http://schemas.openxmlformats.org/officeDocument/2006/relationships/hyperlink" Target="https://www.planalto.gov.br/ccivil_03/_ato2019-2022/2020/decreto/D10543.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12492</Words>
  <Characters>67460</Characters>
  <Application>Microsoft Office Word</Application>
  <DocSecurity>0</DocSecurity>
  <Lines>562</Lines>
  <Paragraphs>159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ÉDER RIBEIRO</cp:lastModifiedBy>
  <cp:revision>2</cp:revision>
  <dcterms:created xsi:type="dcterms:W3CDTF">2026-02-27T21:45:00Z</dcterms:created>
  <dcterms:modified xsi:type="dcterms:W3CDTF">2026-02-27T21:45:00Z</dcterms:modified>
  <cp:category/>
</cp:coreProperties>
</file>